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514B3FBE" w:rsidR="004314F3" w:rsidRPr="002824D5" w:rsidRDefault="004314F3" w:rsidP="004314F3">
      <w:pPr>
        <w:pStyle w:val="Pavadinimas"/>
        <w:ind w:left="9072" w:right="720" w:firstLine="1296"/>
        <w:jc w:val="left"/>
        <w:rPr>
          <w:sz w:val="22"/>
          <w:szCs w:val="22"/>
          <w:lang w:val="lt-LT"/>
        </w:rPr>
      </w:pPr>
      <w:r w:rsidRPr="004218B9">
        <w:rPr>
          <w:sz w:val="22"/>
          <w:szCs w:val="22"/>
          <w:lang w:val="lt-LT"/>
        </w:rPr>
        <w:t xml:space="preserve">           valdybos </w:t>
      </w:r>
      <w:r w:rsidRPr="002824D5">
        <w:rPr>
          <w:sz w:val="22"/>
          <w:szCs w:val="22"/>
          <w:lang w:val="lt-LT"/>
        </w:rPr>
        <w:t xml:space="preserve">2020 m. </w:t>
      </w:r>
      <w:r w:rsidR="00843765" w:rsidRPr="002824D5">
        <w:rPr>
          <w:sz w:val="22"/>
          <w:szCs w:val="22"/>
          <w:lang w:val="lt-LT"/>
        </w:rPr>
        <w:t>spalio 1</w:t>
      </w:r>
      <w:r w:rsidRPr="002824D5">
        <w:rPr>
          <w:sz w:val="22"/>
          <w:szCs w:val="22"/>
          <w:lang w:val="lt-LT"/>
        </w:rPr>
        <w:t xml:space="preserve"> d.</w:t>
      </w:r>
    </w:p>
    <w:p w14:paraId="120BB476" w14:textId="77777777" w:rsidR="004314F3" w:rsidRPr="004218B9" w:rsidRDefault="004314F3" w:rsidP="004314F3">
      <w:pPr>
        <w:pStyle w:val="Pavadinimas"/>
        <w:ind w:left="9072" w:right="720" w:firstLine="1296"/>
        <w:jc w:val="left"/>
        <w:rPr>
          <w:sz w:val="22"/>
          <w:szCs w:val="22"/>
          <w:lang w:val="lt-LT"/>
        </w:rPr>
      </w:pPr>
      <w:r w:rsidRPr="002824D5">
        <w:rPr>
          <w:sz w:val="22"/>
          <w:szCs w:val="22"/>
          <w:lang w:val="lt-LT"/>
        </w:rPr>
        <w:t xml:space="preserve">           posėdžio protokolu Nr. 06</w:t>
      </w:r>
    </w:p>
    <w:p w14:paraId="285DF07D" w14:textId="77777777" w:rsidR="00BA526C" w:rsidRPr="004218B9" w:rsidRDefault="00BA526C" w:rsidP="0087589B">
      <w:pPr>
        <w:pStyle w:val="Antrats"/>
        <w:tabs>
          <w:tab w:val="center" w:pos="6120"/>
        </w:tabs>
        <w:ind w:left="10368"/>
        <w:jc w:val="center"/>
        <w:rPr>
          <w:b/>
          <w:szCs w:val="24"/>
          <w:lang w:val="lt-LT"/>
        </w:rPr>
      </w:pPr>
    </w:p>
    <w:p w14:paraId="623BA642" w14:textId="5DF6C5C4"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256617BB" w14:textId="77777777" w:rsidR="004A022A" w:rsidRPr="004218B9" w:rsidRDefault="004A022A" w:rsidP="000E3D1E">
      <w:pPr>
        <w:pStyle w:val="BodyText1"/>
        <w:spacing w:line="283" w:lineRule="auto"/>
        <w:ind w:firstLine="0"/>
        <w:rPr>
          <w:sz w:val="24"/>
          <w:szCs w:val="24"/>
          <w:lang w:val="lt-LT"/>
        </w:rPr>
      </w:pP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7572AF79"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4314F3" w:rsidRPr="004218B9">
        <w:rPr>
          <w:sz w:val="24"/>
          <w:szCs w:val="24"/>
          <w:u w:val="single"/>
          <w:lang w:val="lt-LT"/>
        </w:rPr>
        <w:t>2</w:t>
      </w:r>
      <w:r w:rsidR="00FE260E">
        <w:rPr>
          <w:sz w:val="24"/>
          <w:szCs w:val="24"/>
          <w:u w:val="single"/>
          <w:lang w:val="lt-LT"/>
        </w:rPr>
        <w:t>4</w:t>
      </w:r>
    </w:p>
    <w:p w14:paraId="4FEACF12" w14:textId="77777777" w:rsidR="00453FB7" w:rsidRPr="004218B9" w:rsidRDefault="00453FB7" w:rsidP="00B34AA8">
      <w:pPr>
        <w:pStyle w:val="BodyText1"/>
        <w:spacing w:line="283" w:lineRule="auto"/>
        <w:rPr>
          <w:sz w:val="24"/>
          <w:szCs w:val="24"/>
          <w:lang w:val="lt-LT"/>
        </w:rPr>
      </w:pPr>
    </w:p>
    <w:tbl>
      <w:tblPr>
        <w:tblW w:w="151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102"/>
        <w:gridCol w:w="336"/>
        <w:gridCol w:w="563"/>
        <w:gridCol w:w="563"/>
        <w:gridCol w:w="563"/>
        <w:gridCol w:w="423"/>
        <w:gridCol w:w="563"/>
        <w:gridCol w:w="424"/>
        <w:gridCol w:w="423"/>
        <w:gridCol w:w="425"/>
        <w:gridCol w:w="411"/>
        <w:gridCol w:w="94"/>
        <w:gridCol w:w="308"/>
        <w:gridCol w:w="402"/>
        <w:gridCol w:w="198"/>
        <w:gridCol w:w="204"/>
        <w:gridCol w:w="402"/>
        <w:gridCol w:w="569"/>
        <w:gridCol w:w="563"/>
        <w:gridCol w:w="424"/>
        <w:gridCol w:w="423"/>
        <w:gridCol w:w="424"/>
        <w:gridCol w:w="563"/>
        <w:gridCol w:w="93"/>
      </w:tblGrid>
      <w:tr w:rsidR="009F3AD7" w:rsidRPr="004218B9" w14:paraId="4C22C21B" w14:textId="77777777" w:rsidTr="0038656E">
        <w:trPr>
          <w:gridAfter w:val="1"/>
          <w:wAfter w:w="93" w:type="dxa"/>
          <w:trHeight w:val="285"/>
        </w:trPr>
        <w:tc>
          <w:tcPr>
            <w:tcW w:w="15027"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38656E">
        <w:trPr>
          <w:gridAfter w:val="1"/>
          <w:wAfter w:w="93" w:type="dxa"/>
          <w:trHeight w:val="464"/>
        </w:trPr>
        <w:tc>
          <w:tcPr>
            <w:tcW w:w="657"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370" w:type="dxa"/>
            <w:gridSpan w:val="23"/>
            <w:shd w:val="clear" w:color="auto" w:fill="auto"/>
          </w:tcPr>
          <w:p w14:paraId="202FFBF6" w14:textId="383210A6"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38656E">
        <w:trPr>
          <w:gridAfter w:val="1"/>
          <w:wAfter w:w="93" w:type="dxa"/>
          <w:trHeight w:val="983"/>
        </w:trPr>
        <w:tc>
          <w:tcPr>
            <w:tcW w:w="657"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102"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9268" w:type="dxa"/>
            <w:gridSpan w:val="22"/>
            <w:shd w:val="clear" w:color="auto" w:fill="auto"/>
          </w:tcPr>
          <w:p w14:paraId="01328AE7" w14:textId="1A33FC11" w:rsidR="000D6DC5" w:rsidRPr="004218B9" w:rsidRDefault="0038656E" w:rsidP="00DA7067">
            <w:pPr>
              <w:jc w:val="both"/>
              <w:rPr>
                <w:sz w:val="22"/>
                <w:szCs w:val="22"/>
              </w:rPr>
            </w:pPr>
            <w:r w:rsidRPr="005E4216">
              <w:rPr>
                <w:sz w:val="22"/>
                <w:szCs w:val="22"/>
              </w:rPr>
              <w:t xml:space="preserve">VPS priemonės </w:t>
            </w:r>
            <w:r w:rsidRPr="0038656E">
              <w:rPr>
                <w:b/>
                <w:bCs/>
                <w:sz w:val="22"/>
                <w:szCs w:val="22"/>
              </w:rPr>
              <w:t>„Parama kaimo gyventojų aktyvumo ir pilietiškumo skatinimui, bendrų iniciatyvų rėmimui“</w:t>
            </w:r>
            <w:r w:rsidRPr="005E4216">
              <w:rPr>
                <w:sz w:val="22"/>
                <w:szCs w:val="22"/>
              </w:rPr>
              <w:t xml:space="preserve"> LEADER-19.2-SAVA-6</w:t>
            </w:r>
            <w:r w:rsidRPr="005E4216">
              <w:rPr>
                <w:i/>
                <w:sz w:val="22"/>
                <w:szCs w:val="22"/>
              </w:rPr>
              <w:t xml:space="preserve"> </w:t>
            </w:r>
            <w:r w:rsidRPr="005E4216">
              <w:rPr>
                <w:sz w:val="22"/>
                <w:szCs w:val="22"/>
              </w:rPr>
              <w:t>(toliau – VPS priemonė) vietos projektams</w:t>
            </w:r>
          </w:p>
        </w:tc>
      </w:tr>
      <w:tr w:rsidR="008B0158" w:rsidRPr="004218B9" w14:paraId="31DB4124" w14:textId="77777777" w:rsidTr="0038656E">
        <w:trPr>
          <w:gridAfter w:val="1"/>
          <w:wAfter w:w="93" w:type="dxa"/>
          <w:trHeight w:val="307"/>
        </w:trPr>
        <w:tc>
          <w:tcPr>
            <w:tcW w:w="657" w:type="dxa"/>
            <w:vMerge w:val="restart"/>
            <w:shd w:val="clear" w:color="auto" w:fill="auto"/>
            <w:vAlign w:val="center"/>
          </w:tcPr>
          <w:p w14:paraId="35F7317B" w14:textId="77777777" w:rsidR="008B0158" w:rsidRPr="004218B9" w:rsidRDefault="008B0158" w:rsidP="008B0158">
            <w:pPr>
              <w:jc w:val="center"/>
              <w:rPr>
                <w:sz w:val="22"/>
                <w:szCs w:val="22"/>
              </w:rPr>
            </w:pPr>
            <w:r w:rsidRPr="004218B9">
              <w:rPr>
                <w:sz w:val="22"/>
                <w:szCs w:val="22"/>
              </w:rPr>
              <w:t>1.3.</w:t>
            </w:r>
          </w:p>
        </w:tc>
        <w:tc>
          <w:tcPr>
            <w:tcW w:w="5102" w:type="dxa"/>
            <w:vMerge w:val="restart"/>
            <w:shd w:val="clear" w:color="auto" w:fill="auto"/>
            <w:vAlign w:val="center"/>
          </w:tcPr>
          <w:p w14:paraId="6732085F" w14:textId="0280F1AD" w:rsidR="008B0158" w:rsidRPr="004218B9" w:rsidRDefault="008B0158" w:rsidP="008B0158">
            <w:pPr>
              <w:jc w:val="both"/>
              <w:rPr>
                <w:sz w:val="22"/>
                <w:szCs w:val="22"/>
              </w:rPr>
            </w:pPr>
            <w:r w:rsidRPr="004218B9">
              <w:rPr>
                <w:sz w:val="22"/>
                <w:szCs w:val="22"/>
              </w:rPr>
              <w:t>FSA taikomas VPS priemonės</w:t>
            </w:r>
            <w:r w:rsidRPr="004218B9">
              <w:rPr>
                <w:i/>
                <w:sz w:val="22"/>
                <w:szCs w:val="22"/>
              </w:rPr>
              <w:t xml:space="preserve"> </w:t>
            </w:r>
            <w:r w:rsidRPr="004218B9">
              <w:rPr>
                <w:sz w:val="22"/>
                <w:szCs w:val="22"/>
              </w:rPr>
              <w:t>paraiškoms, kurios pateiktos ir užregistruotos:</w:t>
            </w:r>
          </w:p>
          <w:p w14:paraId="05780E04" w14:textId="77777777" w:rsidR="008B0158" w:rsidRPr="004218B9" w:rsidRDefault="008B0158" w:rsidP="008B0158">
            <w:pPr>
              <w:jc w:val="both"/>
              <w:rPr>
                <w:i/>
                <w:sz w:val="22"/>
                <w:szCs w:val="22"/>
              </w:rPr>
            </w:pPr>
          </w:p>
        </w:tc>
        <w:tc>
          <w:tcPr>
            <w:tcW w:w="4694" w:type="dxa"/>
            <w:gridSpan w:val="10"/>
            <w:shd w:val="clear" w:color="auto" w:fill="auto"/>
            <w:vAlign w:val="center"/>
          </w:tcPr>
          <w:p w14:paraId="343B3C7A" w14:textId="77777777" w:rsidR="008B0158" w:rsidRPr="004218B9" w:rsidRDefault="008B0158" w:rsidP="008B0158">
            <w:pPr>
              <w:jc w:val="both"/>
              <w:rPr>
                <w:sz w:val="22"/>
                <w:szCs w:val="22"/>
              </w:rPr>
            </w:pPr>
            <w:r w:rsidRPr="004218B9">
              <w:rPr>
                <w:sz w:val="22"/>
                <w:szCs w:val="22"/>
              </w:rPr>
              <w:t>nuo vietos projektų paraiškų rinkimo pradžios</w:t>
            </w:r>
          </w:p>
          <w:p w14:paraId="69BE5956" w14:textId="62C82B8A" w:rsidR="008B0158" w:rsidRPr="004218B9" w:rsidRDefault="008B0158" w:rsidP="008B0158">
            <w:pPr>
              <w:jc w:val="both"/>
              <w:rPr>
                <w:sz w:val="22"/>
                <w:szCs w:val="22"/>
              </w:rPr>
            </w:pPr>
          </w:p>
        </w:tc>
        <w:tc>
          <w:tcPr>
            <w:tcW w:w="402" w:type="dxa"/>
            <w:gridSpan w:val="2"/>
            <w:shd w:val="clear" w:color="auto" w:fill="auto"/>
            <w:vAlign w:val="center"/>
          </w:tcPr>
          <w:p w14:paraId="467626B0" w14:textId="02354DCC" w:rsidR="008B0158" w:rsidRPr="005C3608" w:rsidRDefault="008B0158" w:rsidP="008B0158">
            <w:pPr>
              <w:jc w:val="center"/>
              <w:rPr>
                <w:sz w:val="22"/>
                <w:szCs w:val="22"/>
              </w:rPr>
            </w:pPr>
            <w:r w:rsidRPr="005C3608">
              <w:t>2</w:t>
            </w:r>
          </w:p>
        </w:tc>
        <w:tc>
          <w:tcPr>
            <w:tcW w:w="402" w:type="dxa"/>
            <w:shd w:val="clear" w:color="auto" w:fill="auto"/>
            <w:vAlign w:val="center"/>
          </w:tcPr>
          <w:p w14:paraId="3DB6FDBD" w14:textId="51F646D4" w:rsidR="008B0158" w:rsidRPr="005C3608" w:rsidRDefault="008B0158" w:rsidP="008B0158">
            <w:pPr>
              <w:jc w:val="center"/>
              <w:rPr>
                <w:sz w:val="22"/>
                <w:szCs w:val="22"/>
              </w:rPr>
            </w:pPr>
            <w:r w:rsidRPr="005C3608">
              <w:t>0</w:t>
            </w:r>
          </w:p>
        </w:tc>
        <w:tc>
          <w:tcPr>
            <w:tcW w:w="402" w:type="dxa"/>
            <w:gridSpan w:val="2"/>
            <w:shd w:val="clear" w:color="auto" w:fill="auto"/>
            <w:vAlign w:val="center"/>
          </w:tcPr>
          <w:p w14:paraId="3031004C" w14:textId="700803F0" w:rsidR="008B0158" w:rsidRPr="005C3608" w:rsidRDefault="008B0158" w:rsidP="008B0158">
            <w:pPr>
              <w:jc w:val="center"/>
              <w:rPr>
                <w:sz w:val="22"/>
                <w:szCs w:val="22"/>
              </w:rPr>
            </w:pPr>
            <w:r w:rsidRPr="005C3608">
              <w:t>2</w:t>
            </w:r>
          </w:p>
        </w:tc>
        <w:tc>
          <w:tcPr>
            <w:tcW w:w="402" w:type="dxa"/>
            <w:shd w:val="clear" w:color="auto" w:fill="auto"/>
            <w:vAlign w:val="center"/>
          </w:tcPr>
          <w:p w14:paraId="62E525C5" w14:textId="7E8C059F" w:rsidR="008B0158" w:rsidRPr="005C3608" w:rsidRDefault="008B0158" w:rsidP="008B0158">
            <w:pPr>
              <w:jc w:val="center"/>
              <w:rPr>
                <w:sz w:val="22"/>
                <w:szCs w:val="22"/>
              </w:rPr>
            </w:pPr>
            <w:r w:rsidRPr="005C3608">
              <w:t>0</w:t>
            </w:r>
          </w:p>
        </w:tc>
        <w:tc>
          <w:tcPr>
            <w:tcW w:w="569" w:type="dxa"/>
            <w:shd w:val="clear" w:color="auto" w:fill="auto"/>
            <w:vAlign w:val="center"/>
          </w:tcPr>
          <w:p w14:paraId="0BE6DF52" w14:textId="62DF07FF" w:rsidR="008B0158" w:rsidRPr="005C3608" w:rsidRDefault="008B0158" w:rsidP="008B0158">
            <w:pPr>
              <w:jc w:val="center"/>
              <w:rPr>
                <w:sz w:val="22"/>
                <w:szCs w:val="22"/>
              </w:rPr>
            </w:pPr>
            <w:r w:rsidRPr="005C3608">
              <w:t>-</w:t>
            </w:r>
          </w:p>
        </w:tc>
        <w:tc>
          <w:tcPr>
            <w:tcW w:w="563" w:type="dxa"/>
            <w:shd w:val="clear" w:color="auto" w:fill="auto"/>
            <w:vAlign w:val="center"/>
          </w:tcPr>
          <w:p w14:paraId="3311FDB8" w14:textId="2142AF7C" w:rsidR="008B0158" w:rsidRPr="005C3608" w:rsidRDefault="008B0158" w:rsidP="008B0158">
            <w:pPr>
              <w:jc w:val="center"/>
              <w:rPr>
                <w:sz w:val="22"/>
                <w:szCs w:val="22"/>
              </w:rPr>
            </w:pPr>
            <w:r w:rsidRPr="005C3608">
              <w:t>1</w:t>
            </w:r>
          </w:p>
        </w:tc>
        <w:tc>
          <w:tcPr>
            <w:tcW w:w="424" w:type="dxa"/>
            <w:shd w:val="clear" w:color="auto" w:fill="auto"/>
            <w:vAlign w:val="center"/>
          </w:tcPr>
          <w:p w14:paraId="543F46C5" w14:textId="1652E677" w:rsidR="008B0158" w:rsidRPr="005C3608" w:rsidRDefault="008B0158" w:rsidP="008B0158">
            <w:pPr>
              <w:jc w:val="center"/>
              <w:rPr>
                <w:sz w:val="22"/>
                <w:szCs w:val="22"/>
              </w:rPr>
            </w:pPr>
            <w:r w:rsidRPr="005C3608">
              <w:t>0</w:t>
            </w:r>
          </w:p>
        </w:tc>
        <w:tc>
          <w:tcPr>
            <w:tcW w:w="423" w:type="dxa"/>
            <w:shd w:val="clear" w:color="auto" w:fill="auto"/>
            <w:vAlign w:val="center"/>
          </w:tcPr>
          <w:p w14:paraId="1A8AE5FC" w14:textId="54173B1F" w:rsidR="008B0158" w:rsidRPr="005C3608" w:rsidRDefault="008B0158" w:rsidP="008B0158">
            <w:pPr>
              <w:jc w:val="center"/>
              <w:rPr>
                <w:sz w:val="22"/>
                <w:szCs w:val="22"/>
              </w:rPr>
            </w:pPr>
            <w:r w:rsidRPr="005C3608">
              <w:t>-</w:t>
            </w:r>
          </w:p>
        </w:tc>
        <w:tc>
          <w:tcPr>
            <w:tcW w:w="424" w:type="dxa"/>
            <w:shd w:val="clear" w:color="auto" w:fill="auto"/>
            <w:vAlign w:val="center"/>
          </w:tcPr>
          <w:p w14:paraId="5DA5B608" w14:textId="4F98ED1B" w:rsidR="008B0158" w:rsidRPr="005C3608" w:rsidRDefault="005C3608" w:rsidP="008B0158">
            <w:pPr>
              <w:jc w:val="center"/>
              <w:rPr>
                <w:sz w:val="22"/>
                <w:szCs w:val="22"/>
              </w:rPr>
            </w:pPr>
            <w:r w:rsidRPr="005C3608">
              <w:rPr>
                <w:sz w:val="22"/>
                <w:szCs w:val="22"/>
              </w:rPr>
              <w:t>2</w:t>
            </w:r>
          </w:p>
        </w:tc>
        <w:tc>
          <w:tcPr>
            <w:tcW w:w="563" w:type="dxa"/>
            <w:shd w:val="clear" w:color="auto" w:fill="auto"/>
            <w:vAlign w:val="center"/>
          </w:tcPr>
          <w:p w14:paraId="394547AB" w14:textId="2A74A1F0" w:rsidR="008B0158" w:rsidRPr="005C3608" w:rsidRDefault="005C3608" w:rsidP="008B0158">
            <w:pPr>
              <w:jc w:val="center"/>
              <w:rPr>
                <w:sz w:val="22"/>
                <w:szCs w:val="22"/>
              </w:rPr>
            </w:pPr>
            <w:r w:rsidRPr="005C3608">
              <w:rPr>
                <w:sz w:val="22"/>
                <w:szCs w:val="22"/>
              </w:rPr>
              <w:t>1</w:t>
            </w:r>
          </w:p>
        </w:tc>
      </w:tr>
      <w:tr w:rsidR="008B0158" w:rsidRPr="004218B9" w14:paraId="0672DB36" w14:textId="77777777" w:rsidTr="0038656E">
        <w:trPr>
          <w:gridAfter w:val="1"/>
          <w:wAfter w:w="93" w:type="dxa"/>
          <w:trHeight w:val="451"/>
        </w:trPr>
        <w:tc>
          <w:tcPr>
            <w:tcW w:w="657" w:type="dxa"/>
            <w:vMerge/>
            <w:shd w:val="clear" w:color="auto" w:fill="auto"/>
            <w:vAlign w:val="center"/>
          </w:tcPr>
          <w:p w14:paraId="435EC9A3" w14:textId="77777777" w:rsidR="008B0158" w:rsidRPr="004218B9" w:rsidRDefault="008B0158" w:rsidP="008B0158">
            <w:pPr>
              <w:jc w:val="both"/>
              <w:rPr>
                <w:sz w:val="22"/>
                <w:szCs w:val="22"/>
              </w:rPr>
            </w:pPr>
          </w:p>
        </w:tc>
        <w:tc>
          <w:tcPr>
            <w:tcW w:w="5102" w:type="dxa"/>
            <w:vMerge/>
            <w:shd w:val="clear" w:color="auto" w:fill="auto"/>
            <w:vAlign w:val="center"/>
          </w:tcPr>
          <w:p w14:paraId="266A379A" w14:textId="77777777" w:rsidR="008B0158" w:rsidRPr="004218B9" w:rsidRDefault="008B0158" w:rsidP="008B0158">
            <w:pPr>
              <w:rPr>
                <w:sz w:val="22"/>
                <w:szCs w:val="22"/>
              </w:rPr>
            </w:pPr>
          </w:p>
        </w:tc>
        <w:tc>
          <w:tcPr>
            <w:tcW w:w="4694" w:type="dxa"/>
            <w:gridSpan w:val="10"/>
            <w:shd w:val="clear" w:color="auto" w:fill="auto"/>
            <w:vAlign w:val="center"/>
          </w:tcPr>
          <w:p w14:paraId="53E3CA10" w14:textId="039010AE" w:rsidR="008B0158" w:rsidRPr="004218B9" w:rsidRDefault="008B0158" w:rsidP="008B0158">
            <w:pPr>
              <w:jc w:val="both"/>
              <w:rPr>
                <w:sz w:val="22"/>
                <w:szCs w:val="22"/>
              </w:rPr>
            </w:pPr>
            <w:r w:rsidRPr="004218B9">
              <w:rPr>
                <w:sz w:val="22"/>
                <w:szCs w:val="22"/>
              </w:rPr>
              <w:t>iki vietos projektų paraiškų rinkimo pabaigos</w:t>
            </w:r>
          </w:p>
        </w:tc>
        <w:tc>
          <w:tcPr>
            <w:tcW w:w="402" w:type="dxa"/>
            <w:gridSpan w:val="2"/>
            <w:shd w:val="clear" w:color="auto" w:fill="auto"/>
            <w:vAlign w:val="center"/>
          </w:tcPr>
          <w:p w14:paraId="64CBADB7" w14:textId="66ADC066" w:rsidR="008B0158" w:rsidRPr="005C3608" w:rsidRDefault="008B0158" w:rsidP="008B0158">
            <w:pPr>
              <w:jc w:val="center"/>
              <w:rPr>
                <w:sz w:val="22"/>
                <w:szCs w:val="22"/>
              </w:rPr>
            </w:pPr>
            <w:r w:rsidRPr="005C3608">
              <w:t>2</w:t>
            </w:r>
          </w:p>
        </w:tc>
        <w:tc>
          <w:tcPr>
            <w:tcW w:w="402" w:type="dxa"/>
            <w:shd w:val="clear" w:color="auto" w:fill="auto"/>
            <w:vAlign w:val="center"/>
          </w:tcPr>
          <w:p w14:paraId="74D42084" w14:textId="32BAEEE2" w:rsidR="008B0158" w:rsidRPr="005C3608" w:rsidRDefault="008B0158" w:rsidP="008B0158">
            <w:pPr>
              <w:jc w:val="center"/>
              <w:rPr>
                <w:sz w:val="22"/>
                <w:szCs w:val="22"/>
              </w:rPr>
            </w:pPr>
            <w:r w:rsidRPr="005C3608">
              <w:t>0</w:t>
            </w:r>
          </w:p>
        </w:tc>
        <w:tc>
          <w:tcPr>
            <w:tcW w:w="402" w:type="dxa"/>
            <w:gridSpan w:val="2"/>
            <w:shd w:val="clear" w:color="auto" w:fill="auto"/>
            <w:vAlign w:val="center"/>
          </w:tcPr>
          <w:p w14:paraId="08F05C65" w14:textId="486B282C" w:rsidR="008B0158" w:rsidRPr="005C3608" w:rsidRDefault="008B0158" w:rsidP="008B0158">
            <w:pPr>
              <w:jc w:val="center"/>
              <w:rPr>
                <w:sz w:val="22"/>
                <w:szCs w:val="22"/>
              </w:rPr>
            </w:pPr>
            <w:r w:rsidRPr="005C3608">
              <w:t>2</w:t>
            </w:r>
          </w:p>
        </w:tc>
        <w:tc>
          <w:tcPr>
            <w:tcW w:w="402" w:type="dxa"/>
            <w:shd w:val="clear" w:color="auto" w:fill="auto"/>
            <w:vAlign w:val="center"/>
          </w:tcPr>
          <w:p w14:paraId="08154CA9" w14:textId="51F0F22E" w:rsidR="008B0158" w:rsidRPr="005C3608" w:rsidRDefault="008B0158" w:rsidP="008B0158">
            <w:pPr>
              <w:jc w:val="center"/>
              <w:rPr>
                <w:sz w:val="22"/>
                <w:szCs w:val="22"/>
              </w:rPr>
            </w:pPr>
            <w:r w:rsidRPr="005C3608">
              <w:t>0</w:t>
            </w:r>
          </w:p>
        </w:tc>
        <w:tc>
          <w:tcPr>
            <w:tcW w:w="569" w:type="dxa"/>
            <w:shd w:val="clear" w:color="auto" w:fill="auto"/>
            <w:vAlign w:val="center"/>
          </w:tcPr>
          <w:p w14:paraId="342AAB30" w14:textId="27D849B2" w:rsidR="008B0158" w:rsidRPr="005C3608" w:rsidRDefault="008B0158" w:rsidP="008B0158">
            <w:pPr>
              <w:jc w:val="center"/>
              <w:rPr>
                <w:sz w:val="22"/>
                <w:szCs w:val="22"/>
              </w:rPr>
            </w:pPr>
            <w:r w:rsidRPr="005C3608">
              <w:t>-</w:t>
            </w:r>
          </w:p>
        </w:tc>
        <w:tc>
          <w:tcPr>
            <w:tcW w:w="563" w:type="dxa"/>
            <w:shd w:val="clear" w:color="auto" w:fill="auto"/>
            <w:vAlign w:val="center"/>
          </w:tcPr>
          <w:p w14:paraId="63F62854" w14:textId="2F90000A" w:rsidR="008B0158" w:rsidRPr="005C3608" w:rsidRDefault="008B0158" w:rsidP="008B0158">
            <w:pPr>
              <w:jc w:val="center"/>
              <w:rPr>
                <w:sz w:val="22"/>
                <w:szCs w:val="22"/>
              </w:rPr>
            </w:pPr>
            <w:r w:rsidRPr="005C3608">
              <w:t>1</w:t>
            </w:r>
          </w:p>
        </w:tc>
        <w:tc>
          <w:tcPr>
            <w:tcW w:w="424" w:type="dxa"/>
            <w:shd w:val="clear" w:color="auto" w:fill="auto"/>
            <w:vAlign w:val="center"/>
          </w:tcPr>
          <w:p w14:paraId="7575FAD3" w14:textId="45FDC53B" w:rsidR="008B0158" w:rsidRPr="005C3608" w:rsidRDefault="005C3608" w:rsidP="008B0158">
            <w:pPr>
              <w:jc w:val="center"/>
              <w:rPr>
                <w:sz w:val="22"/>
                <w:szCs w:val="22"/>
              </w:rPr>
            </w:pPr>
            <w:r w:rsidRPr="005C3608">
              <w:t>2</w:t>
            </w:r>
          </w:p>
        </w:tc>
        <w:tc>
          <w:tcPr>
            <w:tcW w:w="423" w:type="dxa"/>
            <w:shd w:val="clear" w:color="auto" w:fill="auto"/>
            <w:vAlign w:val="center"/>
          </w:tcPr>
          <w:p w14:paraId="4A246876" w14:textId="5BB14E18" w:rsidR="008B0158" w:rsidRPr="005C3608" w:rsidRDefault="008B0158" w:rsidP="008B0158">
            <w:pPr>
              <w:jc w:val="center"/>
              <w:rPr>
                <w:sz w:val="22"/>
                <w:szCs w:val="22"/>
              </w:rPr>
            </w:pPr>
            <w:r w:rsidRPr="005C3608">
              <w:t>-</w:t>
            </w:r>
          </w:p>
        </w:tc>
        <w:tc>
          <w:tcPr>
            <w:tcW w:w="424" w:type="dxa"/>
            <w:shd w:val="clear" w:color="auto" w:fill="auto"/>
            <w:vAlign w:val="center"/>
          </w:tcPr>
          <w:p w14:paraId="71C861CA" w14:textId="72377CE3" w:rsidR="008B0158" w:rsidRPr="005C3608" w:rsidRDefault="005C3608" w:rsidP="008B0158">
            <w:pPr>
              <w:jc w:val="center"/>
              <w:rPr>
                <w:sz w:val="22"/>
                <w:szCs w:val="22"/>
              </w:rPr>
            </w:pPr>
            <w:r w:rsidRPr="005C3608">
              <w:rPr>
                <w:sz w:val="22"/>
                <w:szCs w:val="22"/>
              </w:rPr>
              <w:t>1</w:t>
            </w:r>
          </w:p>
        </w:tc>
        <w:tc>
          <w:tcPr>
            <w:tcW w:w="563" w:type="dxa"/>
            <w:shd w:val="clear" w:color="auto" w:fill="auto"/>
            <w:vAlign w:val="center"/>
          </w:tcPr>
          <w:p w14:paraId="2F5C63F1" w14:textId="1A9F47F2" w:rsidR="008B0158" w:rsidRPr="005C3608" w:rsidRDefault="005C3608" w:rsidP="008B0158">
            <w:pPr>
              <w:jc w:val="center"/>
              <w:rPr>
                <w:sz w:val="22"/>
                <w:szCs w:val="22"/>
              </w:rPr>
            </w:pPr>
            <w:r w:rsidRPr="005C3608">
              <w:rPr>
                <w:sz w:val="22"/>
                <w:szCs w:val="22"/>
              </w:rPr>
              <w:t>7</w:t>
            </w:r>
          </w:p>
        </w:tc>
      </w:tr>
      <w:tr w:rsidR="004B221E" w:rsidRPr="004218B9" w14:paraId="00C9CEC6" w14:textId="77777777" w:rsidTr="0038656E">
        <w:trPr>
          <w:trHeight w:val="689"/>
        </w:trPr>
        <w:tc>
          <w:tcPr>
            <w:tcW w:w="657" w:type="dxa"/>
            <w:vMerge w:val="restart"/>
            <w:shd w:val="clear" w:color="auto" w:fill="auto"/>
            <w:vAlign w:val="center"/>
          </w:tcPr>
          <w:p w14:paraId="52B094EB" w14:textId="72769104" w:rsidR="008B0158" w:rsidRPr="004218B9" w:rsidRDefault="008B0158" w:rsidP="008B0158">
            <w:pPr>
              <w:jc w:val="center"/>
              <w:rPr>
                <w:sz w:val="22"/>
                <w:szCs w:val="22"/>
              </w:rPr>
            </w:pPr>
            <w:r w:rsidRPr="004218B9">
              <w:rPr>
                <w:sz w:val="22"/>
                <w:szCs w:val="22"/>
              </w:rPr>
              <w:t>1.4.</w:t>
            </w:r>
          </w:p>
        </w:tc>
        <w:tc>
          <w:tcPr>
            <w:tcW w:w="5102" w:type="dxa"/>
            <w:vMerge w:val="restart"/>
            <w:shd w:val="clear" w:color="auto" w:fill="auto"/>
            <w:vAlign w:val="center"/>
          </w:tcPr>
          <w:p w14:paraId="5B4DE578" w14:textId="60E476E8" w:rsidR="008B0158" w:rsidRPr="004218B9" w:rsidRDefault="008B0158" w:rsidP="008B0158">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5C9CBD88" w14:textId="77777777" w:rsidR="008B0158" w:rsidRPr="004218B9" w:rsidRDefault="008B0158" w:rsidP="008B0158">
            <w:pPr>
              <w:jc w:val="center"/>
            </w:pPr>
          </w:p>
          <w:p w14:paraId="041FED05" w14:textId="77777777" w:rsidR="008B0158" w:rsidRPr="004218B9" w:rsidRDefault="008B0158" w:rsidP="008B0158">
            <w:pPr>
              <w:jc w:val="center"/>
            </w:pPr>
          </w:p>
          <w:p w14:paraId="57D47E6E" w14:textId="77777777" w:rsidR="008B0158" w:rsidRPr="004218B9" w:rsidRDefault="008B0158" w:rsidP="008B0158">
            <w:pPr>
              <w:jc w:val="center"/>
            </w:pPr>
          </w:p>
          <w:p w14:paraId="56690E39" w14:textId="0E0322D9" w:rsidR="008B0158" w:rsidRPr="004218B9" w:rsidRDefault="008B0158" w:rsidP="008B0158">
            <w:pPr>
              <w:jc w:val="center"/>
              <w:rPr>
                <w:sz w:val="22"/>
                <w:szCs w:val="22"/>
              </w:rPr>
            </w:pPr>
            <w:r w:rsidRPr="004218B9">
              <w:t>2</w:t>
            </w:r>
          </w:p>
        </w:tc>
        <w:tc>
          <w:tcPr>
            <w:tcW w:w="563" w:type="dxa"/>
            <w:vMerge w:val="restart"/>
            <w:shd w:val="clear" w:color="auto" w:fill="auto"/>
            <w:vAlign w:val="center"/>
          </w:tcPr>
          <w:p w14:paraId="295C8CFD" w14:textId="77777777" w:rsidR="008B0158" w:rsidRPr="004218B9" w:rsidRDefault="008B0158" w:rsidP="008B0158">
            <w:pPr>
              <w:jc w:val="center"/>
            </w:pPr>
          </w:p>
          <w:p w14:paraId="5E999B8D" w14:textId="77777777" w:rsidR="008B0158" w:rsidRPr="004218B9" w:rsidRDefault="008B0158" w:rsidP="008B0158">
            <w:pPr>
              <w:jc w:val="center"/>
            </w:pPr>
          </w:p>
          <w:p w14:paraId="45F161AA" w14:textId="77777777" w:rsidR="008B0158" w:rsidRPr="004218B9" w:rsidRDefault="008B0158" w:rsidP="008B0158">
            <w:pPr>
              <w:jc w:val="center"/>
            </w:pPr>
          </w:p>
          <w:p w14:paraId="1753948D" w14:textId="583C90BF" w:rsidR="008B0158" w:rsidRPr="004218B9" w:rsidRDefault="008B0158" w:rsidP="008B0158">
            <w:pPr>
              <w:jc w:val="center"/>
              <w:rPr>
                <w:sz w:val="22"/>
                <w:szCs w:val="22"/>
              </w:rPr>
            </w:pPr>
            <w:r w:rsidRPr="004218B9">
              <w:t>0</w:t>
            </w:r>
          </w:p>
        </w:tc>
        <w:tc>
          <w:tcPr>
            <w:tcW w:w="563" w:type="dxa"/>
            <w:vMerge w:val="restart"/>
            <w:shd w:val="clear" w:color="auto" w:fill="auto"/>
            <w:vAlign w:val="center"/>
          </w:tcPr>
          <w:p w14:paraId="2689CEFF" w14:textId="77777777" w:rsidR="008B0158" w:rsidRPr="004218B9" w:rsidRDefault="008B0158" w:rsidP="008B0158">
            <w:pPr>
              <w:jc w:val="center"/>
            </w:pPr>
          </w:p>
          <w:p w14:paraId="0FD6DDCA" w14:textId="77777777" w:rsidR="008B0158" w:rsidRPr="004218B9" w:rsidRDefault="008B0158" w:rsidP="008B0158">
            <w:pPr>
              <w:jc w:val="center"/>
            </w:pPr>
          </w:p>
          <w:p w14:paraId="410736FF" w14:textId="77777777" w:rsidR="008B0158" w:rsidRPr="004218B9" w:rsidRDefault="008B0158" w:rsidP="008B0158">
            <w:pPr>
              <w:jc w:val="center"/>
            </w:pPr>
          </w:p>
          <w:p w14:paraId="7C7691A7" w14:textId="4CD59958" w:rsidR="008B0158" w:rsidRPr="004218B9" w:rsidRDefault="008B0158" w:rsidP="008B0158">
            <w:pPr>
              <w:jc w:val="center"/>
              <w:rPr>
                <w:sz w:val="22"/>
                <w:szCs w:val="22"/>
              </w:rPr>
            </w:pPr>
            <w:r w:rsidRPr="004218B9">
              <w:t>2</w:t>
            </w:r>
          </w:p>
        </w:tc>
        <w:tc>
          <w:tcPr>
            <w:tcW w:w="563" w:type="dxa"/>
            <w:vMerge w:val="restart"/>
            <w:shd w:val="clear" w:color="auto" w:fill="auto"/>
            <w:vAlign w:val="center"/>
          </w:tcPr>
          <w:p w14:paraId="3968B476" w14:textId="77777777" w:rsidR="008B0158" w:rsidRPr="004218B9" w:rsidRDefault="008B0158" w:rsidP="008B0158">
            <w:pPr>
              <w:jc w:val="center"/>
            </w:pPr>
          </w:p>
          <w:p w14:paraId="00DFF780" w14:textId="77777777" w:rsidR="008B0158" w:rsidRPr="004218B9" w:rsidRDefault="008B0158" w:rsidP="008B0158">
            <w:pPr>
              <w:jc w:val="center"/>
            </w:pPr>
          </w:p>
          <w:p w14:paraId="2B269ACE" w14:textId="77777777" w:rsidR="008B0158" w:rsidRPr="004218B9" w:rsidRDefault="008B0158" w:rsidP="008B0158">
            <w:pPr>
              <w:jc w:val="center"/>
            </w:pPr>
          </w:p>
          <w:p w14:paraId="6BBEA8DA" w14:textId="030D983F" w:rsidR="008B0158" w:rsidRPr="004218B9" w:rsidRDefault="008B0158" w:rsidP="008B0158">
            <w:pPr>
              <w:jc w:val="center"/>
              <w:rPr>
                <w:sz w:val="22"/>
                <w:szCs w:val="22"/>
              </w:rPr>
            </w:pPr>
            <w:r w:rsidRPr="004218B9">
              <w:t>0</w:t>
            </w:r>
          </w:p>
        </w:tc>
        <w:tc>
          <w:tcPr>
            <w:tcW w:w="423" w:type="dxa"/>
            <w:vMerge w:val="restart"/>
            <w:shd w:val="clear" w:color="auto" w:fill="auto"/>
            <w:vAlign w:val="center"/>
          </w:tcPr>
          <w:p w14:paraId="14B3C2C2" w14:textId="77777777" w:rsidR="008B0158" w:rsidRPr="004218B9" w:rsidRDefault="008B0158" w:rsidP="008B0158">
            <w:pPr>
              <w:jc w:val="center"/>
            </w:pPr>
          </w:p>
          <w:p w14:paraId="4F433C48" w14:textId="77777777" w:rsidR="008B0158" w:rsidRPr="004218B9" w:rsidRDefault="008B0158" w:rsidP="008B0158">
            <w:pPr>
              <w:jc w:val="center"/>
            </w:pPr>
          </w:p>
          <w:p w14:paraId="616C6BA6" w14:textId="77777777" w:rsidR="008B0158" w:rsidRPr="004218B9" w:rsidRDefault="008B0158" w:rsidP="008B0158">
            <w:pPr>
              <w:jc w:val="center"/>
            </w:pPr>
          </w:p>
          <w:p w14:paraId="0C60B6B3" w14:textId="176AA2D0" w:rsidR="008B0158" w:rsidRPr="004218B9" w:rsidRDefault="008B0158" w:rsidP="008B0158">
            <w:pPr>
              <w:jc w:val="center"/>
              <w:rPr>
                <w:sz w:val="22"/>
                <w:szCs w:val="22"/>
              </w:rPr>
            </w:pPr>
            <w:r w:rsidRPr="004218B9">
              <w:t>-</w:t>
            </w:r>
          </w:p>
        </w:tc>
        <w:tc>
          <w:tcPr>
            <w:tcW w:w="563" w:type="dxa"/>
            <w:vMerge w:val="restart"/>
            <w:shd w:val="clear" w:color="auto" w:fill="auto"/>
            <w:vAlign w:val="center"/>
          </w:tcPr>
          <w:p w14:paraId="70F4C16D" w14:textId="77777777" w:rsidR="008B0158" w:rsidRPr="002824D5" w:rsidRDefault="008B0158" w:rsidP="008B0158">
            <w:pPr>
              <w:jc w:val="center"/>
            </w:pPr>
          </w:p>
          <w:p w14:paraId="78AD77D1" w14:textId="77777777" w:rsidR="008B0158" w:rsidRPr="002824D5" w:rsidRDefault="008B0158" w:rsidP="008B0158">
            <w:pPr>
              <w:jc w:val="center"/>
            </w:pPr>
          </w:p>
          <w:p w14:paraId="31DA8BA1" w14:textId="77777777" w:rsidR="008B0158" w:rsidRPr="002824D5" w:rsidRDefault="008B0158" w:rsidP="008B0158">
            <w:pPr>
              <w:jc w:val="center"/>
            </w:pPr>
          </w:p>
          <w:p w14:paraId="754D9C1C" w14:textId="013B8B33" w:rsidR="008B0158" w:rsidRPr="002824D5" w:rsidRDefault="00843765" w:rsidP="008B0158">
            <w:pPr>
              <w:jc w:val="center"/>
              <w:rPr>
                <w:sz w:val="22"/>
                <w:szCs w:val="22"/>
              </w:rPr>
            </w:pPr>
            <w:r w:rsidRPr="002824D5">
              <w:rPr>
                <w:sz w:val="22"/>
                <w:szCs w:val="22"/>
              </w:rPr>
              <w:t>1</w:t>
            </w:r>
          </w:p>
        </w:tc>
        <w:tc>
          <w:tcPr>
            <w:tcW w:w="424" w:type="dxa"/>
            <w:vMerge w:val="restart"/>
            <w:shd w:val="clear" w:color="auto" w:fill="auto"/>
            <w:vAlign w:val="center"/>
          </w:tcPr>
          <w:p w14:paraId="27C052D8" w14:textId="77777777" w:rsidR="008B0158" w:rsidRPr="002824D5" w:rsidRDefault="008B0158" w:rsidP="008B0158">
            <w:pPr>
              <w:jc w:val="center"/>
            </w:pPr>
          </w:p>
          <w:p w14:paraId="1836EB15" w14:textId="77777777" w:rsidR="008B0158" w:rsidRPr="002824D5" w:rsidRDefault="008B0158" w:rsidP="008B0158">
            <w:pPr>
              <w:jc w:val="center"/>
            </w:pPr>
          </w:p>
          <w:p w14:paraId="0DE54A77" w14:textId="77777777" w:rsidR="008B0158" w:rsidRPr="002824D5" w:rsidRDefault="008B0158" w:rsidP="008B0158">
            <w:pPr>
              <w:jc w:val="center"/>
            </w:pPr>
          </w:p>
          <w:p w14:paraId="3D6AC905" w14:textId="16B26C21" w:rsidR="008B0158" w:rsidRPr="002824D5" w:rsidRDefault="00843765" w:rsidP="008B0158">
            <w:pPr>
              <w:jc w:val="center"/>
              <w:rPr>
                <w:sz w:val="22"/>
                <w:szCs w:val="22"/>
              </w:rPr>
            </w:pPr>
            <w:r w:rsidRPr="002824D5">
              <w:rPr>
                <w:sz w:val="22"/>
                <w:szCs w:val="22"/>
              </w:rPr>
              <w:t>0</w:t>
            </w:r>
          </w:p>
        </w:tc>
        <w:tc>
          <w:tcPr>
            <w:tcW w:w="423" w:type="dxa"/>
            <w:vMerge w:val="restart"/>
            <w:shd w:val="clear" w:color="auto" w:fill="auto"/>
            <w:vAlign w:val="center"/>
          </w:tcPr>
          <w:p w14:paraId="59C62DCE" w14:textId="77777777" w:rsidR="008B0158" w:rsidRPr="002824D5" w:rsidRDefault="008B0158" w:rsidP="008B0158">
            <w:pPr>
              <w:jc w:val="center"/>
            </w:pPr>
          </w:p>
          <w:p w14:paraId="22D81726" w14:textId="77777777" w:rsidR="008B0158" w:rsidRPr="002824D5" w:rsidRDefault="008B0158" w:rsidP="008B0158">
            <w:pPr>
              <w:jc w:val="center"/>
            </w:pPr>
          </w:p>
          <w:p w14:paraId="56FCC214" w14:textId="77777777" w:rsidR="008B0158" w:rsidRPr="002824D5" w:rsidRDefault="008B0158" w:rsidP="008B0158">
            <w:pPr>
              <w:jc w:val="center"/>
            </w:pPr>
          </w:p>
          <w:p w14:paraId="44AE9F8E" w14:textId="39AE58BA" w:rsidR="008B0158" w:rsidRPr="002824D5" w:rsidRDefault="008B0158" w:rsidP="008B0158">
            <w:pPr>
              <w:jc w:val="center"/>
              <w:rPr>
                <w:sz w:val="22"/>
                <w:szCs w:val="22"/>
              </w:rPr>
            </w:pPr>
            <w:r w:rsidRPr="002824D5">
              <w:t>-</w:t>
            </w:r>
          </w:p>
        </w:tc>
        <w:tc>
          <w:tcPr>
            <w:tcW w:w="425" w:type="dxa"/>
            <w:vMerge w:val="restart"/>
            <w:shd w:val="clear" w:color="auto" w:fill="auto"/>
            <w:vAlign w:val="center"/>
          </w:tcPr>
          <w:p w14:paraId="708E9AC7" w14:textId="77777777" w:rsidR="008B0158" w:rsidRPr="002824D5" w:rsidRDefault="008B0158" w:rsidP="008B0158">
            <w:pPr>
              <w:jc w:val="center"/>
            </w:pPr>
          </w:p>
          <w:p w14:paraId="29D4C1E0" w14:textId="77777777" w:rsidR="008B0158" w:rsidRPr="002824D5" w:rsidRDefault="008B0158" w:rsidP="008B0158">
            <w:pPr>
              <w:jc w:val="center"/>
            </w:pPr>
          </w:p>
          <w:p w14:paraId="621E7255" w14:textId="77777777" w:rsidR="008B0158" w:rsidRPr="002824D5" w:rsidRDefault="008B0158" w:rsidP="008B0158">
            <w:pPr>
              <w:jc w:val="center"/>
            </w:pPr>
          </w:p>
          <w:p w14:paraId="7A2BE326" w14:textId="2F933B7F" w:rsidR="008B0158" w:rsidRPr="002824D5" w:rsidRDefault="00843765" w:rsidP="008B0158">
            <w:pPr>
              <w:jc w:val="center"/>
              <w:rPr>
                <w:sz w:val="22"/>
                <w:szCs w:val="22"/>
              </w:rPr>
            </w:pPr>
            <w:r w:rsidRPr="002824D5">
              <w:rPr>
                <w:sz w:val="22"/>
                <w:szCs w:val="22"/>
              </w:rPr>
              <w:t>0</w:t>
            </w:r>
          </w:p>
        </w:tc>
        <w:tc>
          <w:tcPr>
            <w:tcW w:w="505" w:type="dxa"/>
            <w:gridSpan w:val="2"/>
            <w:vMerge w:val="restart"/>
            <w:shd w:val="clear" w:color="auto" w:fill="auto"/>
            <w:vAlign w:val="center"/>
          </w:tcPr>
          <w:p w14:paraId="561652FC" w14:textId="77777777" w:rsidR="008B0158" w:rsidRPr="002824D5" w:rsidRDefault="008B0158" w:rsidP="008B0158">
            <w:pPr>
              <w:jc w:val="center"/>
            </w:pPr>
          </w:p>
          <w:p w14:paraId="317A6178" w14:textId="77777777" w:rsidR="008B0158" w:rsidRPr="002824D5" w:rsidRDefault="008B0158" w:rsidP="008B0158">
            <w:pPr>
              <w:jc w:val="center"/>
            </w:pPr>
          </w:p>
          <w:p w14:paraId="3EF9FCDB" w14:textId="77777777" w:rsidR="008B0158" w:rsidRPr="002824D5" w:rsidRDefault="008B0158" w:rsidP="008B0158">
            <w:pPr>
              <w:jc w:val="center"/>
            </w:pPr>
          </w:p>
          <w:p w14:paraId="00B61D79" w14:textId="435DF81B" w:rsidR="008B0158" w:rsidRPr="002824D5" w:rsidRDefault="00843765" w:rsidP="008B0158">
            <w:pPr>
              <w:jc w:val="center"/>
              <w:rPr>
                <w:sz w:val="22"/>
                <w:szCs w:val="22"/>
              </w:rPr>
            </w:pPr>
            <w:r w:rsidRPr="002824D5">
              <w:rPr>
                <w:sz w:val="22"/>
                <w:szCs w:val="22"/>
              </w:rPr>
              <w:t>1</w:t>
            </w:r>
          </w:p>
        </w:tc>
        <w:tc>
          <w:tcPr>
            <w:tcW w:w="908" w:type="dxa"/>
            <w:gridSpan w:val="3"/>
            <w:shd w:val="clear" w:color="auto" w:fill="auto"/>
            <w:vAlign w:val="center"/>
          </w:tcPr>
          <w:p w14:paraId="65955763" w14:textId="1F191560" w:rsidR="008B0158" w:rsidRPr="002824D5" w:rsidRDefault="008B0158" w:rsidP="008B0158">
            <w:pPr>
              <w:jc w:val="center"/>
              <w:rPr>
                <w:sz w:val="22"/>
                <w:szCs w:val="22"/>
              </w:rPr>
            </w:pPr>
            <w:r w:rsidRPr="002824D5">
              <w:t>□</w:t>
            </w:r>
          </w:p>
        </w:tc>
        <w:tc>
          <w:tcPr>
            <w:tcW w:w="3665" w:type="dxa"/>
            <w:gridSpan w:val="9"/>
            <w:shd w:val="clear" w:color="auto" w:fill="auto"/>
            <w:vAlign w:val="center"/>
          </w:tcPr>
          <w:p w14:paraId="2D466628" w14:textId="13CF44B7" w:rsidR="008B0158" w:rsidRPr="002824D5" w:rsidRDefault="008B0158" w:rsidP="008B0158">
            <w:pPr>
              <w:jc w:val="both"/>
              <w:rPr>
                <w:sz w:val="22"/>
                <w:szCs w:val="22"/>
              </w:rPr>
            </w:pPr>
            <w:r w:rsidRPr="002824D5">
              <w:t>visuotinio narių susirinkimo sprendimu Nr. _____</w:t>
            </w:r>
          </w:p>
        </w:tc>
      </w:tr>
      <w:tr w:rsidR="004B221E" w:rsidRPr="004218B9" w14:paraId="05CA15EE" w14:textId="77777777" w:rsidTr="0038656E">
        <w:trPr>
          <w:trHeight w:val="688"/>
        </w:trPr>
        <w:tc>
          <w:tcPr>
            <w:tcW w:w="657" w:type="dxa"/>
            <w:vMerge/>
            <w:shd w:val="clear" w:color="auto" w:fill="auto"/>
            <w:vAlign w:val="center"/>
          </w:tcPr>
          <w:p w14:paraId="590E24EC" w14:textId="77777777" w:rsidR="008B0158" w:rsidRPr="004218B9" w:rsidRDefault="008B0158" w:rsidP="008B0158">
            <w:pPr>
              <w:jc w:val="center"/>
              <w:rPr>
                <w:sz w:val="22"/>
                <w:szCs w:val="22"/>
              </w:rPr>
            </w:pPr>
          </w:p>
        </w:tc>
        <w:tc>
          <w:tcPr>
            <w:tcW w:w="5102"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4218B9" w:rsidRDefault="008B0158" w:rsidP="008B0158">
            <w:pPr>
              <w:jc w:val="center"/>
              <w:rPr>
                <w:sz w:val="22"/>
                <w:szCs w:val="22"/>
              </w:rPr>
            </w:pPr>
          </w:p>
        </w:tc>
        <w:tc>
          <w:tcPr>
            <w:tcW w:w="563" w:type="dxa"/>
            <w:vMerge/>
            <w:shd w:val="clear" w:color="auto" w:fill="auto"/>
            <w:vAlign w:val="center"/>
          </w:tcPr>
          <w:p w14:paraId="3E08663D" w14:textId="77777777" w:rsidR="008B0158" w:rsidRPr="004218B9" w:rsidRDefault="008B0158" w:rsidP="008B0158">
            <w:pPr>
              <w:jc w:val="center"/>
              <w:rPr>
                <w:sz w:val="22"/>
                <w:szCs w:val="22"/>
              </w:rPr>
            </w:pPr>
          </w:p>
        </w:tc>
        <w:tc>
          <w:tcPr>
            <w:tcW w:w="563" w:type="dxa"/>
            <w:vMerge/>
            <w:shd w:val="clear" w:color="auto" w:fill="auto"/>
            <w:vAlign w:val="center"/>
          </w:tcPr>
          <w:p w14:paraId="6346F4B2" w14:textId="77777777" w:rsidR="008B0158" w:rsidRPr="004218B9" w:rsidRDefault="008B0158" w:rsidP="008B0158">
            <w:pPr>
              <w:jc w:val="center"/>
              <w:rPr>
                <w:sz w:val="22"/>
                <w:szCs w:val="22"/>
              </w:rPr>
            </w:pPr>
          </w:p>
        </w:tc>
        <w:tc>
          <w:tcPr>
            <w:tcW w:w="563" w:type="dxa"/>
            <w:vMerge/>
            <w:shd w:val="clear" w:color="auto" w:fill="auto"/>
            <w:vAlign w:val="center"/>
          </w:tcPr>
          <w:p w14:paraId="342635E5" w14:textId="77777777" w:rsidR="008B0158" w:rsidRPr="004218B9" w:rsidRDefault="008B0158" w:rsidP="008B0158">
            <w:pPr>
              <w:jc w:val="center"/>
              <w:rPr>
                <w:sz w:val="22"/>
                <w:szCs w:val="22"/>
              </w:rPr>
            </w:pPr>
          </w:p>
        </w:tc>
        <w:tc>
          <w:tcPr>
            <w:tcW w:w="423" w:type="dxa"/>
            <w:vMerge/>
            <w:shd w:val="clear" w:color="auto" w:fill="auto"/>
            <w:vAlign w:val="center"/>
          </w:tcPr>
          <w:p w14:paraId="38EE54E1" w14:textId="77777777" w:rsidR="008B0158" w:rsidRPr="004218B9" w:rsidRDefault="008B0158" w:rsidP="008B0158">
            <w:pPr>
              <w:jc w:val="center"/>
              <w:rPr>
                <w:sz w:val="22"/>
                <w:szCs w:val="22"/>
              </w:rPr>
            </w:pPr>
          </w:p>
        </w:tc>
        <w:tc>
          <w:tcPr>
            <w:tcW w:w="563" w:type="dxa"/>
            <w:vMerge/>
            <w:shd w:val="clear" w:color="auto" w:fill="auto"/>
            <w:vAlign w:val="center"/>
          </w:tcPr>
          <w:p w14:paraId="2A3B088B" w14:textId="77777777" w:rsidR="008B0158" w:rsidRPr="002824D5" w:rsidRDefault="008B0158" w:rsidP="008B0158">
            <w:pPr>
              <w:jc w:val="center"/>
              <w:rPr>
                <w:sz w:val="22"/>
                <w:szCs w:val="22"/>
              </w:rPr>
            </w:pPr>
          </w:p>
        </w:tc>
        <w:tc>
          <w:tcPr>
            <w:tcW w:w="424" w:type="dxa"/>
            <w:vMerge/>
            <w:shd w:val="clear" w:color="auto" w:fill="auto"/>
            <w:vAlign w:val="center"/>
          </w:tcPr>
          <w:p w14:paraId="35C376F1" w14:textId="77777777" w:rsidR="008B0158" w:rsidRPr="002824D5" w:rsidRDefault="008B0158" w:rsidP="008B0158">
            <w:pPr>
              <w:jc w:val="center"/>
              <w:rPr>
                <w:sz w:val="22"/>
                <w:szCs w:val="22"/>
              </w:rPr>
            </w:pPr>
          </w:p>
        </w:tc>
        <w:tc>
          <w:tcPr>
            <w:tcW w:w="423" w:type="dxa"/>
            <w:vMerge/>
            <w:shd w:val="clear" w:color="auto" w:fill="auto"/>
            <w:vAlign w:val="center"/>
          </w:tcPr>
          <w:p w14:paraId="26B6C91A" w14:textId="77777777" w:rsidR="008B0158" w:rsidRPr="002824D5" w:rsidRDefault="008B0158" w:rsidP="008B0158">
            <w:pPr>
              <w:jc w:val="center"/>
              <w:rPr>
                <w:sz w:val="22"/>
                <w:szCs w:val="22"/>
              </w:rPr>
            </w:pPr>
          </w:p>
        </w:tc>
        <w:tc>
          <w:tcPr>
            <w:tcW w:w="425" w:type="dxa"/>
            <w:vMerge/>
            <w:shd w:val="clear" w:color="auto" w:fill="auto"/>
            <w:vAlign w:val="center"/>
          </w:tcPr>
          <w:p w14:paraId="4D4DC435" w14:textId="77777777" w:rsidR="008B0158" w:rsidRPr="002824D5" w:rsidRDefault="008B0158" w:rsidP="008B0158">
            <w:pPr>
              <w:jc w:val="center"/>
              <w:rPr>
                <w:sz w:val="22"/>
                <w:szCs w:val="22"/>
              </w:rPr>
            </w:pPr>
          </w:p>
        </w:tc>
        <w:tc>
          <w:tcPr>
            <w:tcW w:w="505" w:type="dxa"/>
            <w:gridSpan w:val="2"/>
            <w:vMerge/>
            <w:shd w:val="clear" w:color="auto" w:fill="auto"/>
            <w:vAlign w:val="center"/>
          </w:tcPr>
          <w:p w14:paraId="3B6D1652" w14:textId="77777777" w:rsidR="008B0158" w:rsidRPr="002824D5" w:rsidRDefault="008B0158" w:rsidP="008B0158">
            <w:pPr>
              <w:jc w:val="center"/>
              <w:rPr>
                <w:sz w:val="22"/>
                <w:szCs w:val="22"/>
              </w:rPr>
            </w:pPr>
          </w:p>
        </w:tc>
        <w:tc>
          <w:tcPr>
            <w:tcW w:w="908" w:type="dxa"/>
            <w:gridSpan w:val="3"/>
            <w:shd w:val="clear" w:color="auto" w:fill="auto"/>
            <w:vAlign w:val="center"/>
          </w:tcPr>
          <w:p w14:paraId="62FE254C" w14:textId="3D0167A8" w:rsidR="008B0158" w:rsidRPr="002824D5" w:rsidRDefault="008B0158" w:rsidP="008B0158">
            <w:pPr>
              <w:jc w:val="center"/>
              <w:rPr>
                <w:sz w:val="22"/>
                <w:szCs w:val="22"/>
              </w:rPr>
            </w:pPr>
            <w:r w:rsidRPr="002824D5">
              <w:t>x</w:t>
            </w:r>
          </w:p>
        </w:tc>
        <w:tc>
          <w:tcPr>
            <w:tcW w:w="3665" w:type="dxa"/>
            <w:gridSpan w:val="9"/>
            <w:shd w:val="clear" w:color="auto" w:fill="auto"/>
            <w:vAlign w:val="center"/>
          </w:tcPr>
          <w:p w14:paraId="4AE9C8D3" w14:textId="66EA33F4" w:rsidR="008B0158" w:rsidRPr="002824D5" w:rsidRDefault="008B0158" w:rsidP="008B0158">
            <w:pPr>
              <w:jc w:val="both"/>
              <w:rPr>
                <w:sz w:val="22"/>
                <w:szCs w:val="22"/>
              </w:rPr>
            </w:pPr>
            <w:r w:rsidRPr="002824D5">
              <w:t>kolegialaus valdymo organo sprendimu Nr. 06</w:t>
            </w:r>
          </w:p>
        </w:tc>
      </w:tr>
      <w:tr w:rsidR="008B0158" w:rsidRPr="004218B9" w14:paraId="5CA9B7D8" w14:textId="77777777" w:rsidTr="0038656E">
        <w:trPr>
          <w:gridAfter w:val="1"/>
          <w:wAfter w:w="93" w:type="dxa"/>
          <w:trHeight w:val="113"/>
        </w:trPr>
        <w:tc>
          <w:tcPr>
            <w:tcW w:w="657"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lastRenderedPageBreak/>
              <w:t>1.5.</w:t>
            </w:r>
          </w:p>
        </w:tc>
        <w:tc>
          <w:tcPr>
            <w:tcW w:w="5102"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9268" w:type="dxa"/>
            <w:gridSpan w:val="22"/>
            <w:shd w:val="clear" w:color="auto" w:fill="auto"/>
          </w:tcPr>
          <w:p w14:paraId="3B542179" w14:textId="23D6E3EE" w:rsidR="008B0158" w:rsidRPr="004218B9" w:rsidRDefault="008B0158" w:rsidP="008B0158">
            <w:pPr>
              <w:rPr>
                <w:i/>
                <w:sz w:val="22"/>
                <w:szCs w:val="22"/>
              </w:rPr>
            </w:pPr>
            <w:r w:rsidRPr="004218B9">
              <w:rPr>
                <w:sz w:val="22"/>
                <w:szCs w:val="22"/>
              </w:rPr>
              <w:t>EŽŪFKP tikslinės srities Nr. 6B</w:t>
            </w:r>
          </w:p>
          <w:p w14:paraId="2594E88A" w14:textId="77777777" w:rsidR="008B0158" w:rsidRPr="004218B9" w:rsidRDefault="008B0158" w:rsidP="008B0158">
            <w:pPr>
              <w:rPr>
                <w:sz w:val="22"/>
                <w:szCs w:val="22"/>
              </w:rPr>
            </w:pPr>
          </w:p>
        </w:tc>
      </w:tr>
      <w:tr w:rsidR="008B0158" w:rsidRPr="004218B9" w14:paraId="4D309C8A" w14:textId="77777777" w:rsidTr="0038656E">
        <w:trPr>
          <w:gridAfter w:val="1"/>
          <w:wAfter w:w="93" w:type="dxa"/>
          <w:trHeight w:val="274"/>
        </w:trPr>
        <w:tc>
          <w:tcPr>
            <w:tcW w:w="657" w:type="dxa"/>
            <w:vMerge/>
            <w:shd w:val="clear" w:color="auto" w:fill="auto"/>
          </w:tcPr>
          <w:p w14:paraId="75FEBEC5" w14:textId="77777777" w:rsidR="008B0158" w:rsidRPr="004218B9" w:rsidRDefault="008B0158" w:rsidP="008B0158">
            <w:pPr>
              <w:jc w:val="center"/>
              <w:rPr>
                <w:sz w:val="22"/>
                <w:szCs w:val="22"/>
              </w:rPr>
            </w:pPr>
          </w:p>
        </w:tc>
        <w:tc>
          <w:tcPr>
            <w:tcW w:w="5102" w:type="dxa"/>
            <w:vMerge/>
            <w:shd w:val="clear" w:color="auto" w:fill="auto"/>
          </w:tcPr>
          <w:p w14:paraId="48E97B96" w14:textId="77777777" w:rsidR="008B0158" w:rsidRPr="004218B9" w:rsidRDefault="008B0158" w:rsidP="008B0158">
            <w:pPr>
              <w:rPr>
                <w:sz w:val="22"/>
                <w:szCs w:val="22"/>
              </w:rPr>
            </w:pPr>
          </w:p>
        </w:tc>
        <w:tc>
          <w:tcPr>
            <w:tcW w:w="9268" w:type="dxa"/>
            <w:gridSpan w:val="22"/>
            <w:shd w:val="clear" w:color="auto" w:fill="auto"/>
          </w:tcPr>
          <w:p w14:paraId="16F8430A" w14:textId="77777777" w:rsidR="008B0158" w:rsidRPr="004218B9" w:rsidRDefault="008B0158" w:rsidP="008B0158">
            <w:pPr>
              <w:rPr>
                <w:sz w:val="22"/>
                <w:szCs w:val="22"/>
              </w:rPr>
            </w:pPr>
          </w:p>
        </w:tc>
      </w:tr>
      <w:tr w:rsidR="0038656E" w:rsidRPr="004218B9" w14:paraId="7C954854" w14:textId="77777777" w:rsidTr="0038656E">
        <w:trPr>
          <w:gridAfter w:val="1"/>
          <w:wAfter w:w="93" w:type="dxa"/>
        </w:trPr>
        <w:tc>
          <w:tcPr>
            <w:tcW w:w="657" w:type="dxa"/>
            <w:shd w:val="clear" w:color="auto" w:fill="auto"/>
          </w:tcPr>
          <w:p w14:paraId="5CF24607" w14:textId="070639FE" w:rsidR="0038656E" w:rsidRPr="004218B9" w:rsidRDefault="0038656E" w:rsidP="0038656E">
            <w:pPr>
              <w:jc w:val="center"/>
              <w:rPr>
                <w:sz w:val="22"/>
                <w:szCs w:val="22"/>
              </w:rPr>
            </w:pPr>
            <w:r w:rsidRPr="004218B9">
              <w:rPr>
                <w:sz w:val="22"/>
                <w:szCs w:val="22"/>
              </w:rPr>
              <w:t>1.6.</w:t>
            </w:r>
          </w:p>
        </w:tc>
        <w:tc>
          <w:tcPr>
            <w:tcW w:w="5102" w:type="dxa"/>
            <w:shd w:val="clear" w:color="auto" w:fill="auto"/>
          </w:tcPr>
          <w:p w14:paraId="557569F6" w14:textId="20F77B92" w:rsidR="0038656E" w:rsidRPr="004218B9" w:rsidRDefault="0038656E" w:rsidP="0038656E">
            <w:pPr>
              <w:jc w:val="both"/>
              <w:rPr>
                <w:sz w:val="22"/>
                <w:szCs w:val="22"/>
              </w:rPr>
            </w:pPr>
            <w:r w:rsidRPr="004218B9">
              <w:t xml:space="preserve">VPS priemonės, kuriai parengtas FSA, </w:t>
            </w:r>
            <w:r w:rsidRPr="004218B9">
              <w:rPr>
                <w:color w:val="000000"/>
              </w:rPr>
              <w:t>pagrindiniai tikslai yra šie:</w:t>
            </w:r>
          </w:p>
        </w:tc>
        <w:tc>
          <w:tcPr>
            <w:tcW w:w="9268" w:type="dxa"/>
            <w:gridSpan w:val="22"/>
            <w:shd w:val="clear" w:color="auto" w:fill="auto"/>
          </w:tcPr>
          <w:p w14:paraId="146EE008" w14:textId="60F4EB9E" w:rsidR="0038656E" w:rsidRPr="004218B9" w:rsidRDefault="0038656E" w:rsidP="0038656E">
            <w:pPr>
              <w:jc w:val="both"/>
              <w:rPr>
                <w:b/>
                <w:sz w:val="22"/>
                <w:szCs w:val="22"/>
              </w:rPr>
            </w:pPr>
            <w:r w:rsidRPr="005E4216">
              <w:rPr>
                <w:sz w:val="22"/>
                <w:szCs w:val="22"/>
              </w:rPr>
              <w:t>T</w:t>
            </w:r>
            <w:r w:rsidRPr="005E4216">
              <w:rPr>
                <w:b/>
                <w:sz w:val="22"/>
                <w:szCs w:val="22"/>
                <w:lang w:eastAsia="en-US"/>
              </w:rPr>
              <w:t xml:space="preserve">ikslas: </w:t>
            </w:r>
            <w:r w:rsidRPr="005E4216">
              <w:rPr>
                <w:sz w:val="22"/>
                <w:szCs w:val="22"/>
                <w:lang w:eastAsia="en-US"/>
              </w:rPr>
              <w:t>Vienyti įvairių amžiaus ir socialinių grupių kaimo žmones ir organizacijas, skatinti jų bendravimą ir bendradarbiavimą, ugdyti savitarpio pagalbos įpročius ir tuo pačiu sukurti gyvenimui ir poilsiui patrauklią aplinką Ukmergės rajone.</w:t>
            </w:r>
          </w:p>
        </w:tc>
      </w:tr>
      <w:tr w:rsidR="0038656E" w:rsidRPr="004218B9" w14:paraId="3F1A1273" w14:textId="77777777" w:rsidTr="0038656E">
        <w:trPr>
          <w:gridAfter w:val="1"/>
          <w:wAfter w:w="93" w:type="dxa"/>
        </w:trPr>
        <w:tc>
          <w:tcPr>
            <w:tcW w:w="657" w:type="dxa"/>
            <w:shd w:val="clear" w:color="auto" w:fill="auto"/>
          </w:tcPr>
          <w:p w14:paraId="0604ABEA" w14:textId="14EB72AF" w:rsidR="0038656E" w:rsidRPr="004218B9" w:rsidRDefault="0038656E" w:rsidP="0038656E">
            <w:pPr>
              <w:jc w:val="center"/>
              <w:rPr>
                <w:sz w:val="22"/>
                <w:szCs w:val="22"/>
              </w:rPr>
            </w:pPr>
            <w:r w:rsidRPr="004218B9">
              <w:rPr>
                <w:sz w:val="22"/>
                <w:szCs w:val="22"/>
              </w:rPr>
              <w:t>1.7.</w:t>
            </w:r>
          </w:p>
        </w:tc>
        <w:tc>
          <w:tcPr>
            <w:tcW w:w="5102" w:type="dxa"/>
            <w:shd w:val="clear" w:color="auto" w:fill="auto"/>
          </w:tcPr>
          <w:p w14:paraId="7C43EAF9" w14:textId="07989555" w:rsidR="0038656E" w:rsidRPr="004218B9" w:rsidRDefault="0038656E" w:rsidP="0038656E">
            <w:pPr>
              <w:jc w:val="both"/>
              <w:rPr>
                <w:sz w:val="22"/>
                <w:szCs w:val="22"/>
              </w:rPr>
            </w:pPr>
            <w:r w:rsidRPr="004218B9">
              <w:rPr>
                <w:sz w:val="22"/>
                <w:szCs w:val="22"/>
              </w:rPr>
              <w:t>Pagal VPS priemonę parama teikiama:</w:t>
            </w:r>
          </w:p>
        </w:tc>
        <w:tc>
          <w:tcPr>
            <w:tcW w:w="9268" w:type="dxa"/>
            <w:gridSpan w:val="22"/>
            <w:shd w:val="clear" w:color="auto" w:fill="auto"/>
          </w:tcPr>
          <w:p w14:paraId="4DD3A0DD" w14:textId="77777777" w:rsidR="0038656E" w:rsidRPr="005E4216" w:rsidRDefault="0038656E" w:rsidP="0038656E">
            <w:pPr>
              <w:jc w:val="both"/>
              <w:rPr>
                <w:b/>
                <w:i/>
                <w:sz w:val="22"/>
                <w:szCs w:val="22"/>
              </w:rPr>
            </w:pPr>
            <w:r w:rsidRPr="005E4216">
              <w:rPr>
                <w:b/>
                <w:i/>
                <w:sz w:val="22"/>
                <w:szCs w:val="22"/>
              </w:rPr>
              <w:t>Remiamos veiklos:</w:t>
            </w:r>
          </w:p>
          <w:p w14:paraId="048FE44D" w14:textId="14A93F34" w:rsidR="0038656E" w:rsidRPr="0038656E" w:rsidRDefault="0038656E" w:rsidP="0038656E">
            <w:pPr>
              <w:numPr>
                <w:ilvl w:val="0"/>
                <w:numId w:val="15"/>
              </w:numPr>
              <w:tabs>
                <w:tab w:val="left" w:pos="509"/>
              </w:tabs>
              <w:jc w:val="both"/>
              <w:rPr>
                <w:sz w:val="22"/>
                <w:szCs w:val="22"/>
              </w:rPr>
            </w:pPr>
            <w:r w:rsidRPr="0038656E">
              <w:rPr>
                <w:sz w:val="22"/>
                <w:szCs w:val="22"/>
              </w:rPr>
              <w:t xml:space="preserve"> parama kaimo gyventojų aktyvumo ir pilietiškumo skatinimui; </w:t>
            </w:r>
          </w:p>
          <w:p w14:paraId="7ADD5CB3" w14:textId="7E5E3642" w:rsidR="0038656E" w:rsidRPr="0038656E" w:rsidRDefault="0038656E" w:rsidP="0038656E">
            <w:pPr>
              <w:numPr>
                <w:ilvl w:val="0"/>
                <w:numId w:val="14"/>
              </w:numPr>
              <w:tabs>
                <w:tab w:val="left" w:pos="509"/>
              </w:tabs>
              <w:jc w:val="both"/>
              <w:rPr>
                <w:sz w:val="22"/>
                <w:szCs w:val="22"/>
              </w:rPr>
            </w:pPr>
            <w:r w:rsidRPr="0038656E">
              <w:rPr>
                <w:sz w:val="22"/>
                <w:szCs w:val="22"/>
              </w:rPr>
              <w:t xml:space="preserve"> parama kaimo gyventojų bendrų iniciatyvų rėmimui;</w:t>
            </w:r>
          </w:p>
          <w:p w14:paraId="6C36798E" w14:textId="75CCC911" w:rsidR="0038656E" w:rsidRPr="0038656E" w:rsidRDefault="0038656E" w:rsidP="0038656E">
            <w:pPr>
              <w:numPr>
                <w:ilvl w:val="0"/>
                <w:numId w:val="15"/>
              </w:numPr>
              <w:tabs>
                <w:tab w:val="left" w:pos="509"/>
              </w:tabs>
              <w:jc w:val="both"/>
              <w:rPr>
                <w:sz w:val="22"/>
                <w:szCs w:val="22"/>
              </w:rPr>
            </w:pPr>
            <w:r w:rsidRPr="0038656E">
              <w:rPr>
                <w:sz w:val="22"/>
                <w:szCs w:val="22"/>
              </w:rPr>
              <w:t xml:space="preserve"> parama sveikos gyvensenos ir aktyvaus poilsio propagavimui;</w:t>
            </w:r>
          </w:p>
          <w:p w14:paraId="008B16FF" w14:textId="0BA9EA05" w:rsidR="0038656E" w:rsidRPr="0038656E" w:rsidRDefault="0038656E" w:rsidP="0038656E">
            <w:pPr>
              <w:numPr>
                <w:ilvl w:val="0"/>
                <w:numId w:val="16"/>
              </w:numPr>
              <w:ind w:left="509" w:hanging="142"/>
              <w:jc w:val="both"/>
              <w:rPr>
                <w:sz w:val="22"/>
                <w:szCs w:val="22"/>
              </w:rPr>
            </w:pPr>
            <w:r w:rsidRPr="0038656E">
              <w:rPr>
                <w:sz w:val="22"/>
                <w:szCs w:val="22"/>
              </w:rPr>
              <w:t xml:space="preserve"> parama kultūrinių, socialinių iniciatyvų kūrimuisi ir veiklų vykdymui;</w:t>
            </w:r>
          </w:p>
          <w:p w14:paraId="10852BCE" w14:textId="0A9841F1" w:rsidR="0038656E" w:rsidRPr="0038656E" w:rsidRDefault="0038656E" w:rsidP="0038656E">
            <w:pPr>
              <w:numPr>
                <w:ilvl w:val="0"/>
                <w:numId w:val="15"/>
              </w:numPr>
              <w:tabs>
                <w:tab w:val="left" w:pos="509"/>
              </w:tabs>
              <w:jc w:val="both"/>
              <w:rPr>
                <w:sz w:val="22"/>
                <w:szCs w:val="22"/>
              </w:rPr>
            </w:pPr>
            <w:r w:rsidRPr="0038656E">
              <w:rPr>
                <w:sz w:val="22"/>
                <w:szCs w:val="22"/>
              </w:rPr>
              <w:t xml:space="preserve"> parama įvairių jaunimo iniciatyvų kūrimuisi ir motyvacijos gyventi kaime didinimui.</w:t>
            </w:r>
          </w:p>
          <w:p w14:paraId="5FEE43BE" w14:textId="77777777" w:rsidR="0038656E" w:rsidRPr="005E4216" w:rsidRDefault="0038656E" w:rsidP="0038656E">
            <w:pPr>
              <w:tabs>
                <w:tab w:val="left" w:pos="742"/>
              </w:tabs>
              <w:ind w:left="34"/>
              <w:jc w:val="both"/>
              <w:rPr>
                <w:sz w:val="22"/>
                <w:szCs w:val="22"/>
              </w:rPr>
            </w:pPr>
          </w:p>
          <w:p w14:paraId="71AE675A" w14:textId="3BD26559" w:rsidR="0038656E" w:rsidRDefault="0038656E" w:rsidP="0038656E">
            <w:pPr>
              <w:suppressAutoHyphens/>
              <w:autoSpaceDE w:val="0"/>
              <w:autoSpaceDN w:val="0"/>
              <w:adjustRightInd w:val="0"/>
              <w:jc w:val="both"/>
              <w:textAlignment w:val="center"/>
              <w:rPr>
                <w:sz w:val="22"/>
                <w:szCs w:val="22"/>
              </w:rPr>
            </w:pPr>
            <w:r w:rsidRPr="005E421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p w14:paraId="549A50C9" w14:textId="659E7802" w:rsidR="0038656E" w:rsidRPr="007965EF" w:rsidRDefault="0038656E" w:rsidP="0038656E">
            <w:pPr>
              <w:suppressAutoHyphens/>
              <w:autoSpaceDE w:val="0"/>
              <w:autoSpaceDN w:val="0"/>
              <w:adjustRightInd w:val="0"/>
              <w:jc w:val="both"/>
              <w:textAlignment w:val="center"/>
              <w:rPr>
                <w:color w:val="000000"/>
                <w:sz w:val="22"/>
                <w:szCs w:val="22"/>
              </w:rPr>
            </w:pPr>
            <w:r w:rsidRPr="007965EF">
              <w:rPr>
                <w:sz w:val="22"/>
                <w:szCs w:val="22"/>
              </w:rPr>
              <w:t>Priemonė nekurianti darbo vietų.</w:t>
            </w:r>
          </w:p>
        </w:tc>
      </w:tr>
      <w:tr w:rsidR="0038656E" w:rsidRPr="004218B9" w14:paraId="7BA12CB3" w14:textId="77777777" w:rsidTr="0038656E">
        <w:trPr>
          <w:gridAfter w:val="1"/>
          <w:wAfter w:w="93" w:type="dxa"/>
        </w:trPr>
        <w:tc>
          <w:tcPr>
            <w:tcW w:w="657" w:type="dxa"/>
            <w:shd w:val="clear" w:color="auto" w:fill="auto"/>
          </w:tcPr>
          <w:p w14:paraId="6642A10A" w14:textId="303736ED" w:rsidR="0038656E" w:rsidRPr="004218B9" w:rsidRDefault="0038656E" w:rsidP="0038656E">
            <w:pPr>
              <w:jc w:val="center"/>
            </w:pPr>
            <w:r w:rsidRPr="004218B9">
              <w:t>1.8.</w:t>
            </w:r>
          </w:p>
        </w:tc>
        <w:tc>
          <w:tcPr>
            <w:tcW w:w="5102" w:type="dxa"/>
            <w:shd w:val="clear" w:color="auto" w:fill="auto"/>
          </w:tcPr>
          <w:p w14:paraId="2528DF9D" w14:textId="77777777" w:rsidR="0038656E" w:rsidRPr="004218B9" w:rsidRDefault="0038656E" w:rsidP="0038656E">
            <w:pPr>
              <w:jc w:val="both"/>
            </w:pPr>
            <w:r w:rsidRPr="004218B9">
              <w:t>Paramos gali kreiptis šie pareiškėjai:</w:t>
            </w:r>
          </w:p>
        </w:tc>
        <w:tc>
          <w:tcPr>
            <w:tcW w:w="9268" w:type="dxa"/>
            <w:gridSpan w:val="22"/>
            <w:shd w:val="clear" w:color="auto" w:fill="auto"/>
          </w:tcPr>
          <w:p w14:paraId="4743D72E" w14:textId="77777777" w:rsidR="0038656E" w:rsidRPr="00843765" w:rsidRDefault="0038656E" w:rsidP="0038656E">
            <w:pPr>
              <w:jc w:val="both"/>
              <w:rPr>
                <w:sz w:val="22"/>
                <w:szCs w:val="22"/>
              </w:rPr>
            </w:pPr>
            <w:r w:rsidRPr="00843765">
              <w:rPr>
                <w:sz w:val="22"/>
                <w:szCs w:val="22"/>
              </w:rPr>
              <w:t>Pareiškėjais gali būti Ukmergės rajone, įskaitant Ukmergės miestą, registruoti ir įprastinę veiklą vykdantys viešieji pelno nesiekiantys juridiniai asmenys, įregistruoti pagal Lietuvos Respublikos Nevyriausybinių organizacijų plėtros, arba Asociacijų arba Viešųjų įstaigų, arba Lietuvos Respublikos valstybės ir savivaldybės įmonių įstatymus.</w:t>
            </w:r>
          </w:p>
          <w:p w14:paraId="10A2D49C" w14:textId="77777777" w:rsidR="0038656E" w:rsidRPr="00843765" w:rsidRDefault="0038656E" w:rsidP="0038656E">
            <w:pPr>
              <w:jc w:val="both"/>
              <w:rPr>
                <w:sz w:val="22"/>
                <w:szCs w:val="22"/>
              </w:rPr>
            </w:pPr>
          </w:p>
          <w:p w14:paraId="51C3106E" w14:textId="77777777" w:rsidR="0038656E" w:rsidRPr="00843765" w:rsidRDefault="0038656E" w:rsidP="0038656E">
            <w:pPr>
              <w:jc w:val="both"/>
              <w:rPr>
                <w:b/>
                <w:i/>
                <w:sz w:val="22"/>
                <w:szCs w:val="22"/>
              </w:rPr>
            </w:pPr>
            <w:r w:rsidRPr="00843765">
              <w:rPr>
                <w:b/>
                <w:i/>
                <w:sz w:val="22"/>
                <w:szCs w:val="22"/>
              </w:rPr>
              <w:t>Tinkami paramos gavėjai:</w:t>
            </w:r>
          </w:p>
          <w:p w14:paraId="03A1D399" w14:textId="27036181" w:rsidR="0038656E" w:rsidRPr="00843765" w:rsidRDefault="0038656E" w:rsidP="0038656E">
            <w:pPr>
              <w:pStyle w:val="Sraopastraipa"/>
              <w:numPr>
                <w:ilvl w:val="0"/>
                <w:numId w:val="10"/>
              </w:numPr>
              <w:tabs>
                <w:tab w:val="left" w:pos="650"/>
              </w:tabs>
              <w:ind w:left="33" w:firstLine="190"/>
              <w:jc w:val="both"/>
              <w:rPr>
                <w:sz w:val="22"/>
                <w:szCs w:val="22"/>
                <w:lang w:eastAsia="en-US"/>
              </w:rPr>
            </w:pPr>
            <w:r w:rsidRPr="00843765">
              <w:rPr>
                <w:sz w:val="22"/>
                <w:szCs w:val="22"/>
                <w:lang w:eastAsia="en-US"/>
              </w:rPr>
              <w:t>Ukmergės rajone</w:t>
            </w:r>
            <w:r w:rsidRPr="00843765">
              <w:rPr>
                <w:sz w:val="22"/>
                <w:szCs w:val="22"/>
              </w:rPr>
              <w:t>, įskaitant Ukmergės miestą,</w:t>
            </w:r>
            <w:r w:rsidRPr="00843765">
              <w:rPr>
                <w:sz w:val="22"/>
                <w:szCs w:val="22"/>
                <w:lang w:eastAsia="en-US"/>
              </w:rPr>
              <w:t xml:space="preserve"> </w:t>
            </w:r>
            <w:r w:rsidRPr="00843765">
              <w:rPr>
                <w:sz w:val="22"/>
                <w:szCs w:val="22"/>
              </w:rPr>
              <w:t>registruotos ir įprastinę veiklą vykdančios</w:t>
            </w:r>
            <w:r w:rsidRPr="00843765">
              <w:rPr>
                <w:sz w:val="22"/>
                <w:szCs w:val="22"/>
                <w:lang w:eastAsia="en-US"/>
              </w:rPr>
              <w:t xml:space="preserve"> kaimo bendruomenės ir kitos nevyriausybinės (jaunimo, sporto, kultūros ir kt.) organizacijos;</w:t>
            </w:r>
          </w:p>
          <w:p w14:paraId="35781F75" w14:textId="50910810" w:rsidR="0038656E" w:rsidRPr="00843765" w:rsidRDefault="0038656E" w:rsidP="0038656E">
            <w:pPr>
              <w:pStyle w:val="Sraopastraipa"/>
              <w:tabs>
                <w:tab w:val="left" w:pos="33"/>
              </w:tabs>
              <w:ind w:left="33" w:firstLine="190"/>
              <w:jc w:val="both"/>
              <w:rPr>
                <w:color w:val="FF0000"/>
                <w:sz w:val="22"/>
                <w:szCs w:val="22"/>
              </w:rPr>
            </w:pPr>
            <w:r w:rsidRPr="00843765">
              <w:rPr>
                <w:sz w:val="22"/>
                <w:szCs w:val="22"/>
              </w:rPr>
              <w:sym w:font="Wingdings" w:char="F0A7"/>
            </w:r>
            <w:r w:rsidRPr="00843765">
              <w:rPr>
                <w:sz w:val="22"/>
                <w:szCs w:val="22"/>
              </w:rPr>
              <w:t xml:space="preserve">    Ukmergės rajone registruotos ir įprastinę veiklą vykdančios viešosios įstaigos;</w:t>
            </w:r>
          </w:p>
          <w:p w14:paraId="43672CB1" w14:textId="10E84C35" w:rsidR="0038656E" w:rsidRPr="00843765" w:rsidRDefault="0038656E" w:rsidP="0038656E">
            <w:pPr>
              <w:tabs>
                <w:tab w:val="left" w:pos="650"/>
              </w:tabs>
              <w:ind w:firstLine="223"/>
              <w:jc w:val="both"/>
              <w:rPr>
                <w:sz w:val="22"/>
                <w:szCs w:val="22"/>
              </w:rPr>
            </w:pPr>
            <w:r w:rsidRPr="00843765">
              <w:rPr>
                <w:sz w:val="22"/>
                <w:szCs w:val="22"/>
              </w:rPr>
              <w:sym w:font="Wingdings" w:char="F0A7"/>
            </w:r>
            <w:r w:rsidRPr="00843765">
              <w:rPr>
                <w:sz w:val="22"/>
                <w:szCs w:val="22"/>
              </w:rPr>
              <w:t xml:space="preserve">   Ukmergės rajone, įskaitant Ukmergės miestą registruotos ir įprastinę veiklą vykdančios Ukmergės rajono savivaldybės įstaigos, teikiančios viešąsias paslaugas ir kitos biudžetinės įstaigos.</w:t>
            </w:r>
          </w:p>
          <w:p w14:paraId="682A5DF0" w14:textId="77777777" w:rsidR="0038656E" w:rsidRPr="00843765" w:rsidRDefault="0038656E" w:rsidP="0038656E">
            <w:pPr>
              <w:pStyle w:val="CentrBold"/>
              <w:spacing w:line="240" w:lineRule="auto"/>
              <w:jc w:val="both"/>
              <w:rPr>
                <w:b w:val="0"/>
                <w:caps w:val="0"/>
                <w:sz w:val="22"/>
                <w:szCs w:val="22"/>
                <w:lang w:val="lt-LT"/>
              </w:rPr>
            </w:pPr>
          </w:p>
          <w:p w14:paraId="1F4208C3" w14:textId="77777777" w:rsidR="0038656E" w:rsidRPr="00A50BC4" w:rsidRDefault="0038656E" w:rsidP="0038656E">
            <w:pPr>
              <w:pStyle w:val="Default"/>
              <w:jc w:val="both"/>
              <w:rPr>
                <w:color w:val="auto"/>
                <w:sz w:val="22"/>
                <w:szCs w:val="22"/>
              </w:rPr>
            </w:pPr>
            <w:r w:rsidRPr="00A50BC4">
              <w:rPr>
                <w:color w:val="auto"/>
                <w:sz w:val="22"/>
                <w:szCs w:val="22"/>
              </w:rPr>
              <w:t>Viešoji įstaiga − tai pelno nesiekiantis ribotos civilinės atsakomybės viešasis juridinis asmuo, kurio tikslas − tenkinti viešuosius interesus vykdant švietimo, mokymo ir mokslinę, kultūrinę, sveikatos priežiūros, aplinkos apsaugos, sporto plėtojimo, socialinės ar teisinės pagalbos teikimo, taip pat kitokią visuomenei naudingą veiklą.</w:t>
            </w:r>
          </w:p>
          <w:p w14:paraId="428E1AD4" w14:textId="77777777" w:rsidR="0038656E" w:rsidRPr="00A50BC4" w:rsidRDefault="0038656E" w:rsidP="0038656E">
            <w:pPr>
              <w:pStyle w:val="CentrBold"/>
              <w:spacing w:line="240" w:lineRule="auto"/>
              <w:jc w:val="both"/>
              <w:rPr>
                <w:b w:val="0"/>
                <w:bCs w:val="0"/>
                <w:caps w:val="0"/>
                <w:color w:val="auto"/>
                <w:sz w:val="22"/>
                <w:szCs w:val="22"/>
                <w:lang w:val="lt-LT"/>
              </w:rPr>
            </w:pPr>
          </w:p>
          <w:p w14:paraId="617F1C6A" w14:textId="526DF566" w:rsidR="0038656E" w:rsidRPr="00A50BC4" w:rsidRDefault="0038656E" w:rsidP="0038656E">
            <w:pPr>
              <w:pStyle w:val="Default"/>
              <w:tabs>
                <w:tab w:val="center" w:pos="4215"/>
              </w:tabs>
              <w:jc w:val="both"/>
              <w:rPr>
                <w:i/>
                <w:color w:val="auto"/>
                <w:sz w:val="22"/>
                <w:szCs w:val="22"/>
              </w:rPr>
            </w:pPr>
            <w:r w:rsidRPr="00A50BC4">
              <w:rPr>
                <w:i/>
                <w:color w:val="auto"/>
                <w:sz w:val="22"/>
                <w:szCs w:val="22"/>
              </w:rPr>
              <w:t xml:space="preserve">Pastaba. Vadovaujantis </w:t>
            </w:r>
            <w:r w:rsidR="005E20B8" w:rsidRPr="00A50BC4">
              <w:rPr>
                <w:i/>
                <w:iCs/>
                <w:color w:val="auto"/>
                <w:sz w:val="22"/>
                <w:szCs w:val="22"/>
              </w:rPr>
              <w:t>Vietos projektų administravimo t</w:t>
            </w:r>
            <w:r w:rsidRPr="00A50BC4">
              <w:rPr>
                <w:i/>
                <w:iCs/>
                <w:color w:val="auto"/>
                <w:sz w:val="22"/>
                <w:szCs w:val="22"/>
              </w:rPr>
              <w:t>aisyklių</w:t>
            </w:r>
            <w:r w:rsidRPr="00A50BC4">
              <w:rPr>
                <w:i/>
                <w:color w:val="auto"/>
                <w:sz w:val="22"/>
                <w:szCs w:val="22"/>
              </w:rPr>
              <w:t xml:space="preserve"> 23.1.17 punktu, juridiniai asmenys, kai jų steigėjas ir vietos projekto paraiškos pateikimo dieną vienintelis dalyvis yra vienas fizinis asmuo, yra prilyginami privačiam verslui ir pagal šį kvietimą yra netinkami pareiškėjai</w:t>
            </w:r>
            <w:r w:rsidR="007E6373" w:rsidRPr="00A50BC4">
              <w:rPr>
                <w:i/>
                <w:color w:val="auto"/>
                <w:sz w:val="22"/>
                <w:szCs w:val="22"/>
              </w:rPr>
              <w:t>.</w:t>
            </w:r>
          </w:p>
          <w:p w14:paraId="1811BD8B" w14:textId="4C12A16F" w:rsidR="0038656E" w:rsidRPr="00843765" w:rsidRDefault="0038656E" w:rsidP="0038656E">
            <w:pPr>
              <w:pStyle w:val="CentrBold"/>
              <w:spacing w:line="240" w:lineRule="auto"/>
              <w:jc w:val="both"/>
              <w:rPr>
                <w:b w:val="0"/>
                <w:caps w:val="0"/>
                <w:sz w:val="22"/>
                <w:szCs w:val="22"/>
                <w:lang w:val="lt-LT"/>
              </w:rPr>
            </w:pPr>
            <w:r w:rsidRPr="00843765">
              <w:rPr>
                <w:b w:val="0"/>
                <w:caps w:val="0"/>
                <w:sz w:val="22"/>
                <w:szCs w:val="22"/>
                <w:lang w:val="lt-LT"/>
              </w:rPr>
              <w:lastRenderedPageBreak/>
              <w:t xml:space="preserve">Pareiškėjai turi atitikti šio FSA 4 dalyje „Vietos projektų tinkamumo finansuoti sąlygos ir vietos projektų vykdytojų įsipareigojimai“ nurodytus ir pareiškėjui taikomus bendruosius ir specialiuosius </w:t>
            </w:r>
            <w:r w:rsidRPr="00843765">
              <w:rPr>
                <w:b w:val="0"/>
                <w:sz w:val="22"/>
                <w:szCs w:val="22"/>
                <w:lang w:val="lt-LT"/>
              </w:rPr>
              <w:t xml:space="preserve"> </w:t>
            </w:r>
            <w:r w:rsidRPr="00843765">
              <w:rPr>
                <w:b w:val="0"/>
                <w:caps w:val="0"/>
                <w:sz w:val="22"/>
                <w:szCs w:val="22"/>
                <w:lang w:val="lt-LT"/>
              </w:rPr>
              <w:t xml:space="preserve">tinkamumo reikalavimus. </w:t>
            </w:r>
          </w:p>
        </w:tc>
      </w:tr>
      <w:tr w:rsidR="0038656E" w:rsidRPr="004218B9" w14:paraId="51BACEB6" w14:textId="77777777" w:rsidTr="0038656E">
        <w:trPr>
          <w:gridAfter w:val="1"/>
          <w:wAfter w:w="93" w:type="dxa"/>
        </w:trPr>
        <w:tc>
          <w:tcPr>
            <w:tcW w:w="657" w:type="dxa"/>
            <w:shd w:val="clear" w:color="auto" w:fill="auto"/>
          </w:tcPr>
          <w:p w14:paraId="713CB97F" w14:textId="122C9356" w:rsidR="0038656E" w:rsidRPr="004218B9" w:rsidRDefault="0038656E" w:rsidP="0038656E">
            <w:pPr>
              <w:jc w:val="center"/>
              <w:rPr>
                <w:sz w:val="22"/>
                <w:szCs w:val="22"/>
              </w:rPr>
            </w:pPr>
            <w:r w:rsidRPr="004218B9">
              <w:rPr>
                <w:sz w:val="22"/>
                <w:szCs w:val="22"/>
              </w:rPr>
              <w:lastRenderedPageBreak/>
              <w:t>1.9.</w:t>
            </w:r>
          </w:p>
        </w:tc>
        <w:tc>
          <w:tcPr>
            <w:tcW w:w="5102" w:type="dxa"/>
            <w:shd w:val="clear" w:color="auto" w:fill="auto"/>
          </w:tcPr>
          <w:p w14:paraId="41A541AF" w14:textId="55EAF677" w:rsidR="0038656E" w:rsidRPr="004218B9" w:rsidRDefault="0038656E" w:rsidP="0038656E">
            <w:pPr>
              <w:jc w:val="both"/>
              <w:rPr>
                <w:sz w:val="22"/>
                <w:szCs w:val="22"/>
              </w:rPr>
            </w:pPr>
            <w:r w:rsidRPr="004218B9">
              <w:rPr>
                <w:sz w:val="22"/>
                <w:szCs w:val="22"/>
              </w:rPr>
              <w:t>Galimi vietos projekto pareiškėjo partneriai:</w:t>
            </w:r>
            <w:r w:rsidRPr="004218B9">
              <w:rPr>
                <w:rStyle w:val="Puslapioinaosnuoroda"/>
                <w:i/>
                <w:sz w:val="22"/>
                <w:szCs w:val="22"/>
              </w:rPr>
              <w:t xml:space="preserve"> </w:t>
            </w:r>
          </w:p>
        </w:tc>
        <w:tc>
          <w:tcPr>
            <w:tcW w:w="9268" w:type="dxa"/>
            <w:gridSpan w:val="22"/>
            <w:shd w:val="clear" w:color="auto" w:fill="auto"/>
          </w:tcPr>
          <w:p w14:paraId="7C2BC83D" w14:textId="77777777" w:rsidR="0038656E" w:rsidRPr="00843765" w:rsidRDefault="0038656E" w:rsidP="0038656E">
            <w:pPr>
              <w:jc w:val="both"/>
              <w:rPr>
                <w:b/>
                <w:i/>
                <w:sz w:val="22"/>
                <w:szCs w:val="22"/>
              </w:rPr>
            </w:pPr>
            <w:r w:rsidRPr="00843765">
              <w:rPr>
                <w:b/>
                <w:i/>
                <w:sz w:val="22"/>
                <w:szCs w:val="22"/>
              </w:rPr>
              <w:t>Galimi partneriai:</w:t>
            </w:r>
          </w:p>
          <w:p w14:paraId="36ADC3E5" w14:textId="77777777" w:rsidR="0038656E" w:rsidRPr="00843765" w:rsidRDefault="0038656E" w:rsidP="0038656E">
            <w:pPr>
              <w:pStyle w:val="Sraopastraipa"/>
              <w:numPr>
                <w:ilvl w:val="0"/>
                <w:numId w:val="10"/>
              </w:numPr>
              <w:tabs>
                <w:tab w:val="left" w:pos="0"/>
                <w:tab w:val="left" w:pos="572"/>
              </w:tabs>
              <w:ind w:left="5" w:firstLine="355"/>
              <w:jc w:val="both"/>
              <w:rPr>
                <w:sz w:val="22"/>
                <w:szCs w:val="22"/>
                <w:lang w:eastAsia="en-US"/>
              </w:rPr>
            </w:pPr>
            <w:r w:rsidRPr="00843765">
              <w:rPr>
                <w:sz w:val="22"/>
                <w:szCs w:val="22"/>
                <w:lang w:eastAsia="en-US"/>
              </w:rPr>
              <w:t xml:space="preserve"> Ukmergės rajone</w:t>
            </w:r>
            <w:r w:rsidRPr="00843765">
              <w:rPr>
                <w:sz w:val="22"/>
                <w:szCs w:val="22"/>
              </w:rPr>
              <w:t>, įskaitant Ukmergės miestą,</w:t>
            </w:r>
            <w:r w:rsidRPr="00843765">
              <w:rPr>
                <w:sz w:val="22"/>
                <w:szCs w:val="22"/>
                <w:lang w:eastAsia="en-US"/>
              </w:rPr>
              <w:t xml:space="preserve"> </w:t>
            </w:r>
            <w:r w:rsidRPr="00843765">
              <w:rPr>
                <w:sz w:val="22"/>
                <w:szCs w:val="22"/>
              </w:rPr>
              <w:t>registruotos ir įprastinę veiklą vykdančios</w:t>
            </w:r>
            <w:r w:rsidRPr="00843765">
              <w:rPr>
                <w:sz w:val="22"/>
                <w:szCs w:val="22"/>
                <w:lang w:eastAsia="en-US"/>
              </w:rPr>
              <w:t xml:space="preserve"> kaimo bendruomenės ir kitos nevyriausybinės (jaunimo, sporto, kultūros ir kt.) organizacijos;</w:t>
            </w:r>
          </w:p>
          <w:p w14:paraId="43410C39" w14:textId="0B7D2E7D" w:rsidR="0038656E" w:rsidRPr="00843765" w:rsidRDefault="0038656E" w:rsidP="0038656E">
            <w:pPr>
              <w:numPr>
                <w:ilvl w:val="0"/>
                <w:numId w:val="9"/>
              </w:numPr>
              <w:tabs>
                <w:tab w:val="left" w:pos="650"/>
              </w:tabs>
              <w:jc w:val="both"/>
              <w:rPr>
                <w:sz w:val="22"/>
                <w:szCs w:val="22"/>
              </w:rPr>
            </w:pPr>
            <w:r w:rsidRPr="00843765">
              <w:rPr>
                <w:sz w:val="22"/>
                <w:szCs w:val="22"/>
              </w:rPr>
              <w:t>Ukmergės rajone registruotos ir įprastinę veiklą vykdančios viešosios įstaigos;</w:t>
            </w:r>
          </w:p>
          <w:p w14:paraId="317EACFE" w14:textId="77777777" w:rsidR="0038656E" w:rsidRPr="00843765" w:rsidRDefault="0038656E" w:rsidP="0038656E">
            <w:pPr>
              <w:numPr>
                <w:ilvl w:val="0"/>
                <w:numId w:val="9"/>
              </w:numPr>
              <w:tabs>
                <w:tab w:val="left" w:pos="650"/>
              </w:tabs>
              <w:jc w:val="both"/>
              <w:rPr>
                <w:sz w:val="22"/>
                <w:szCs w:val="22"/>
              </w:rPr>
            </w:pPr>
            <w:r w:rsidRPr="00843765">
              <w:rPr>
                <w:sz w:val="22"/>
                <w:szCs w:val="22"/>
              </w:rPr>
              <w:t>Ukmergės rajono savivaldybės administracija;</w:t>
            </w:r>
          </w:p>
          <w:p w14:paraId="63BF4E49" w14:textId="77777777" w:rsidR="0038656E" w:rsidRPr="00843765" w:rsidRDefault="0038656E" w:rsidP="0038656E">
            <w:pPr>
              <w:numPr>
                <w:ilvl w:val="0"/>
                <w:numId w:val="9"/>
              </w:numPr>
              <w:tabs>
                <w:tab w:val="left" w:pos="0"/>
                <w:tab w:val="left" w:pos="572"/>
              </w:tabs>
              <w:ind w:left="5" w:firstLine="355"/>
              <w:jc w:val="both"/>
              <w:rPr>
                <w:sz w:val="22"/>
                <w:szCs w:val="22"/>
              </w:rPr>
            </w:pPr>
            <w:r w:rsidRPr="00843765">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14:paraId="3D2B2155" w14:textId="77777777" w:rsidR="0038656E" w:rsidRPr="00843765" w:rsidRDefault="0038656E" w:rsidP="0038656E">
            <w:pPr>
              <w:jc w:val="both"/>
              <w:rPr>
                <w:sz w:val="22"/>
                <w:szCs w:val="22"/>
              </w:rPr>
            </w:pPr>
          </w:p>
          <w:p w14:paraId="7BD5BCD9" w14:textId="6E0ABD8C" w:rsidR="0038656E" w:rsidRPr="004218B9" w:rsidRDefault="0038656E" w:rsidP="0038656E">
            <w:pPr>
              <w:jc w:val="both"/>
              <w:rPr>
                <w:i/>
                <w:sz w:val="22"/>
                <w:szCs w:val="22"/>
              </w:rPr>
            </w:pPr>
            <w:r w:rsidRPr="00843765">
              <w:rPr>
                <w:sz w:val="22"/>
                <w:szCs w:val="22"/>
              </w:rPr>
              <w:t>Partneriai turi atitikti šio FSA</w:t>
            </w:r>
            <w:r w:rsidRPr="00843765">
              <w:rPr>
                <w:b/>
                <w:caps/>
                <w:sz w:val="22"/>
                <w:szCs w:val="22"/>
              </w:rPr>
              <w:t xml:space="preserve"> </w:t>
            </w:r>
            <w:r w:rsidRPr="00843765">
              <w:rPr>
                <w:caps/>
                <w:sz w:val="22"/>
                <w:szCs w:val="22"/>
              </w:rPr>
              <w:t xml:space="preserve">4 </w:t>
            </w:r>
            <w:r w:rsidRPr="00843765">
              <w:rPr>
                <w:sz w:val="22"/>
                <w:szCs w:val="22"/>
              </w:rPr>
              <w:t>dalyje „Vietos projektų tinkamumo finansuoti sąlygos ir vietos projektų vykdytojų įsipareigojimai</w:t>
            </w:r>
            <w:r w:rsidRPr="00843765">
              <w:rPr>
                <w:caps/>
                <w:sz w:val="22"/>
                <w:szCs w:val="22"/>
              </w:rPr>
              <w:t>“</w:t>
            </w:r>
            <w:r w:rsidRPr="00843765">
              <w:rPr>
                <w:sz w:val="22"/>
                <w:szCs w:val="22"/>
              </w:rPr>
              <w:t xml:space="preserve"> partneriui taikomus bendruosius</w:t>
            </w:r>
            <w:r w:rsidR="00CC03C0" w:rsidRPr="00843765">
              <w:rPr>
                <w:sz w:val="22"/>
                <w:szCs w:val="22"/>
              </w:rPr>
              <w:t>, specialiuosius ir papildomus</w:t>
            </w:r>
            <w:r w:rsidRPr="00843765">
              <w:rPr>
                <w:i/>
                <w:sz w:val="22"/>
                <w:szCs w:val="22"/>
              </w:rPr>
              <w:t xml:space="preserve"> </w:t>
            </w:r>
            <w:r w:rsidRPr="00843765">
              <w:rPr>
                <w:sz w:val="22"/>
                <w:szCs w:val="22"/>
              </w:rPr>
              <w:t>tinkamumo reikalavimus.</w:t>
            </w:r>
          </w:p>
        </w:tc>
      </w:tr>
      <w:tr w:rsidR="00CD0C4C" w:rsidRPr="004218B9" w14:paraId="3419819C" w14:textId="77777777" w:rsidTr="0038656E">
        <w:trPr>
          <w:gridAfter w:val="1"/>
          <w:wAfter w:w="93" w:type="dxa"/>
        </w:trPr>
        <w:tc>
          <w:tcPr>
            <w:tcW w:w="657" w:type="dxa"/>
            <w:shd w:val="clear" w:color="auto" w:fill="auto"/>
          </w:tcPr>
          <w:p w14:paraId="0698FBF4" w14:textId="531D067C" w:rsidR="00CD0C4C" w:rsidRPr="004218B9" w:rsidRDefault="00CD0C4C" w:rsidP="00CD0C4C">
            <w:pPr>
              <w:jc w:val="center"/>
              <w:rPr>
                <w:sz w:val="22"/>
                <w:szCs w:val="22"/>
              </w:rPr>
            </w:pPr>
            <w:r w:rsidRPr="004218B9">
              <w:rPr>
                <w:sz w:val="22"/>
                <w:szCs w:val="22"/>
              </w:rPr>
              <w:t>1.10.</w:t>
            </w:r>
          </w:p>
        </w:tc>
        <w:tc>
          <w:tcPr>
            <w:tcW w:w="5102" w:type="dxa"/>
            <w:shd w:val="clear" w:color="auto" w:fill="auto"/>
          </w:tcPr>
          <w:p w14:paraId="36067F55" w14:textId="1EFF48D2" w:rsidR="00CD0C4C" w:rsidRPr="004218B9" w:rsidRDefault="00CD0C4C" w:rsidP="00CD0C4C">
            <w:pPr>
              <w:jc w:val="both"/>
              <w:rPr>
                <w:sz w:val="22"/>
                <w:szCs w:val="22"/>
              </w:rPr>
            </w:pPr>
            <w:r w:rsidRPr="004218B9">
              <w:t>Kvietimui teikti VPS priemonės vietos projektų paraiškas skiriama:</w:t>
            </w:r>
          </w:p>
        </w:tc>
        <w:tc>
          <w:tcPr>
            <w:tcW w:w="9268" w:type="dxa"/>
            <w:gridSpan w:val="22"/>
            <w:shd w:val="clear" w:color="auto" w:fill="auto"/>
          </w:tcPr>
          <w:p w14:paraId="324FA27E" w14:textId="1023364D" w:rsidR="00CD0C4C" w:rsidRPr="004218B9" w:rsidRDefault="00CD0C4C" w:rsidP="00CD0C4C">
            <w:pPr>
              <w:jc w:val="both"/>
              <w:rPr>
                <w:b/>
                <w:i/>
                <w:sz w:val="22"/>
                <w:szCs w:val="22"/>
              </w:rPr>
            </w:pPr>
            <w:r>
              <w:rPr>
                <w:sz w:val="22"/>
                <w:szCs w:val="22"/>
              </w:rPr>
              <w:t>23 43</w:t>
            </w:r>
            <w:r w:rsidR="00446F2A">
              <w:rPr>
                <w:sz w:val="22"/>
                <w:szCs w:val="22"/>
              </w:rPr>
              <w:t>1</w:t>
            </w:r>
            <w:r>
              <w:rPr>
                <w:sz w:val="22"/>
                <w:szCs w:val="22"/>
              </w:rPr>
              <w:t>,</w:t>
            </w:r>
            <w:r w:rsidR="00446F2A">
              <w:rPr>
                <w:sz w:val="22"/>
                <w:szCs w:val="22"/>
              </w:rPr>
              <w:t>9</w:t>
            </w:r>
            <w:r>
              <w:rPr>
                <w:sz w:val="22"/>
                <w:szCs w:val="22"/>
              </w:rPr>
              <w:t>6</w:t>
            </w:r>
            <w:r w:rsidRPr="009B5B1D">
              <w:rPr>
                <w:sz w:val="22"/>
                <w:szCs w:val="22"/>
              </w:rPr>
              <w:t xml:space="preserve"> Eur</w:t>
            </w:r>
          </w:p>
        </w:tc>
      </w:tr>
      <w:tr w:rsidR="00CD0C4C" w:rsidRPr="004218B9" w14:paraId="6DF8FB55" w14:textId="77777777" w:rsidTr="0038656E">
        <w:trPr>
          <w:gridAfter w:val="1"/>
          <w:wAfter w:w="93" w:type="dxa"/>
        </w:trPr>
        <w:tc>
          <w:tcPr>
            <w:tcW w:w="657" w:type="dxa"/>
            <w:shd w:val="clear" w:color="auto" w:fill="auto"/>
          </w:tcPr>
          <w:p w14:paraId="518DFC3C" w14:textId="5C7E97EB" w:rsidR="00CD0C4C" w:rsidRPr="004218B9" w:rsidRDefault="00CD0C4C" w:rsidP="00CD0C4C">
            <w:pPr>
              <w:jc w:val="center"/>
              <w:rPr>
                <w:sz w:val="22"/>
                <w:szCs w:val="22"/>
              </w:rPr>
            </w:pPr>
            <w:r w:rsidRPr="004218B9">
              <w:rPr>
                <w:sz w:val="22"/>
                <w:szCs w:val="22"/>
              </w:rPr>
              <w:t>1.11.</w:t>
            </w:r>
          </w:p>
        </w:tc>
        <w:tc>
          <w:tcPr>
            <w:tcW w:w="5102" w:type="dxa"/>
            <w:shd w:val="clear" w:color="auto" w:fill="auto"/>
          </w:tcPr>
          <w:p w14:paraId="4F127D56" w14:textId="687F0A93" w:rsidR="00CD0C4C" w:rsidRPr="004218B9" w:rsidRDefault="00CD0C4C" w:rsidP="00CD0C4C">
            <w:pPr>
              <w:jc w:val="both"/>
              <w:rPr>
                <w:sz w:val="22"/>
                <w:szCs w:val="22"/>
              </w:rPr>
            </w:pPr>
            <w:r w:rsidRPr="004218B9">
              <w:t xml:space="preserve">Didžiausia lėšų </w:t>
            </w:r>
            <w:r w:rsidRPr="004218B9">
              <w:rPr>
                <w:rStyle w:val="num1diagrama1diagramachar"/>
              </w:rPr>
              <w:t>v</w:t>
            </w:r>
            <w:r w:rsidRPr="004218B9">
              <w:t>ietos projektui paramos suma negali viršyti:</w:t>
            </w:r>
          </w:p>
        </w:tc>
        <w:tc>
          <w:tcPr>
            <w:tcW w:w="9268" w:type="dxa"/>
            <w:gridSpan w:val="22"/>
            <w:shd w:val="clear" w:color="auto" w:fill="auto"/>
          </w:tcPr>
          <w:p w14:paraId="24670ADC" w14:textId="77777777" w:rsidR="00CD0C4C" w:rsidRPr="008A624E" w:rsidRDefault="00CD0C4C" w:rsidP="00CD0C4C">
            <w:pPr>
              <w:jc w:val="both"/>
              <w:rPr>
                <w:sz w:val="22"/>
                <w:szCs w:val="22"/>
              </w:rPr>
            </w:pPr>
            <w:r>
              <w:rPr>
                <w:sz w:val="22"/>
                <w:szCs w:val="22"/>
              </w:rPr>
              <w:t xml:space="preserve">11 715,33 </w:t>
            </w:r>
            <w:r w:rsidRPr="009B5B1D">
              <w:rPr>
                <w:sz w:val="22"/>
                <w:szCs w:val="22"/>
              </w:rPr>
              <w:t>Eur.</w:t>
            </w:r>
          </w:p>
          <w:p w14:paraId="44C8FF5A" w14:textId="77777777" w:rsidR="00CD0C4C" w:rsidRPr="004218B9" w:rsidRDefault="00CD0C4C" w:rsidP="00CD0C4C">
            <w:pPr>
              <w:jc w:val="both"/>
              <w:rPr>
                <w:b/>
                <w:i/>
                <w:sz w:val="22"/>
                <w:szCs w:val="22"/>
              </w:rPr>
            </w:pPr>
          </w:p>
        </w:tc>
      </w:tr>
      <w:tr w:rsidR="00CD0C4C" w:rsidRPr="004218B9" w14:paraId="5E3F2B2E" w14:textId="77777777" w:rsidTr="0038656E">
        <w:trPr>
          <w:gridAfter w:val="1"/>
          <w:wAfter w:w="93" w:type="dxa"/>
        </w:trPr>
        <w:tc>
          <w:tcPr>
            <w:tcW w:w="657" w:type="dxa"/>
            <w:shd w:val="clear" w:color="auto" w:fill="auto"/>
          </w:tcPr>
          <w:p w14:paraId="03CECB57" w14:textId="7F96E816" w:rsidR="00CD0C4C" w:rsidRPr="004218B9" w:rsidRDefault="00CD0C4C" w:rsidP="00CD0C4C">
            <w:pPr>
              <w:jc w:val="center"/>
              <w:rPr>
                <w:sz w:val="22"/>
                <w:szCs w:val="22"/>
              </w:rPr>
            </w:pPr>
            <w:r w:rsidRPr="004218B9">
              <w:rPr>
                <w:sz w:val="22"/>
                <w:szCs w:val="22"/>
              </w:rPr>
              <w:t>1.12.</w:t>
            </w:r>
          </w:p>
        </w:tc>
        <w:tc>
          <w:tcPr>
            <w:tcW w:w="5102" w:type="dxa"/>
            <w:shd w:val="clear" w:color="auto" w:fill="auto"/>
          </w:tcPr>
          <w:p w14:paraId="2F5B8BF8" w14:textId="416B9D58" w:rsidR="00CD0C4C" w:rsidRPr="004218B9" w:rsidRDefault="00CD0C4C" w:rsidP="00CD0C4C">
            <w:pPr>
              <w:jc w:val="both"/>
              <w:rPr>
                <w:sz w:val="22"/>
                <w:szCs w:val="22"/>
              </w:rPr>
            </w:pPr>
            <w:r w:rsidRPr="004218B9">
              <w:t>Didžiausia lėšų vietos projektui įgyvendinti lyginamoji dalis:</w:t>
            </w:r>
          </w:p>
        </w:tc>
        <w:tc>
          <w:tcPr>
            <w:tcW w:w="9268" w:type="dxa"/>
            <w:gridSpan w:val="22"/>
            <w:shd w:val="clear" w:color="auto" w:fill="auto"/>
          </w:tcPr>
          <w:p w14:paraId="520B720E" w14:textId="77777777" w:rsidR="00CD0C4C" w:rsidRPr="005E4216" w:rsidRDefault="00CD0C4C" w:rsidP="00CD0C4C">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80 proc.</w:t>
            </w:r>
            <w:r w:rsidRPr="005E4216">
              <w:rPr>
                <w:rFonts w:ascii="Times New Roman" w:hAnsi="Times New Roman" w:cs="Times New Roman"/>
                <w:sz w:val="22"/>
                <w:szCs w:val="22"/>
                <w:lang w:val="lt-LT"/>
              </w:rPr>
              <w:t xml:space="preserve"> visų tinkamų finansuoti vietos projekto išlaidų, kai vietos projektas susijęs su investicijomis į materialųjį turtą;</w:t>
            </w:r>
          </w:p>
          <w:p w14:paraId="1C2360AD" w14:textId="77777777" w:rsidR="00CD0C4C" w:rsidRPr="005E4216" w:rsidRDefault="00CD0C4C" w:rsidP="00CD0C4C">
            <w:pPr>
              <w:pStyle w:val="BodyText10"/>
              <w:rPr>
                <w:rFonts w:ascii="Times New Roman" w:hAnsi="Times New Roman" w:cs="Times New Roman"/>
                <w:sz w:val="22"/>
                <w:szCs w:val="22"/>
                <w:lang w:val="lt-LT"/>
              </w:rPr>
            </w:pPr>
          </w:p>
          <w:p w14:paraId="661567E2" w14:textId="14407B4E" w:rsidR="00CD0C4C" w:rsidRPr="004218B9" w:rsidRDefault="00CD0C4C" w:rsidP="00CD0C4C">
            <w:pPr>
              <w:pStyle w:val="BodyText10"/>
              <w:ind w:firstLine="0"/>
              <w:rPr>
                <w:rFonts w:ascii="Times New Roman" w:hAnsi="Times New Roman" w:cs="Times New Roman"/>
                <w:b/>
                <w:i/>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95 proc.</w:t>
            </w:r>
            <w:r w:rsidRPr="005E4216">
              <w:rPr>
                <w:rFonts w:ascii="Times New Roman" w:hAnsi="Times New Roman" w:cs="Times New Roman"/>
                <w:sz w:val="22"/>
                <w:szCs w:val="22"/>
                <w:lang w:val="lt-LT"/>
              </w:rPr>
              <w:t xml:space="preserve"> visų tinkamų finansuoti išlaidų, kai vietos projektas susijęs su investicijomis į žmogiškąjį kapitalą.</w:t>
            </w:r>
          </w:p>
        </w:tc>
      </w:tr>
      <w:tr w:rsidR="00CD0C4C" w:rsidRPr="004218B9" w14:paraId="40AB570B" w14:textId="77777777" w:rsidTr="0038656E">
        <w:trPr>
          <w:gridAfter w:val="1"/>
          <w:wAfter w:w="93" w:type="dxa"/>
        </w:trPr>
        <w:tc>
          <w:tcPr>
            <w:tcW w:w="657" w:type="dxa"/>
            <w:shd w:val="clear" w:color="auto" w:fill="auto"/>
          </w:tcPr>
          <w:p w14:paraId="38687AFF" w14:textId="5B528C67" w:rsidR="00CD0C4C" w:rsidRPr="004218B9" w:rsidRDefault="00CD0C4C" w:rsidP="00CD0C4C">
            <w:pPr>
              <w:jc w:val="center"/>
              <w:rPr>
                <w:sz w:val="22"/>
                <w:szCs w:val="22"/>
              </w:rPr>
            </w:pPr>
            <w:bookmarkStart w:id="0" w:name="_Hlk50561998"/>
            <w:r w:rsidRPr="004218B9">
              <w:rPr>
                <w:sz w:val="22"/>
                <w:szCs w:val="22"/>
              </w:rPr>
              <w:t>1.13.</w:t>
            </w:r>
          </w:p>
        </w:tc>
        <w:tc>
          <w:tcPr>
            <w:tcW w:w="5102" w:type="dxa"/>
            <w:shd w:val="clear" w:color="auto" w:fill="auto"/>
          </w:tcPr>
          <w:p w14:paraId="1B436912" w14:textId="677F119C" w:rsidR="00CD0C4C" w:rsidRPr="004218B9" w:rsidRDefault="00CD0C4C" w:rsidP="00CD0C4C">
            <w:pPr>
              <w:pStyle w:val="BodyText10"/>
              <w:ind w:firstLine="0"/>
              <w:rPr>
                <w:rFonts w:ascii="Times New Roman" w:hAnsi="Times New Roman" w:cs="Times New Roman"/>
                <w:sz w:val="22"/>
                <w:szCs w:val="22"/>
                <w:lang w:val="lt-LT"/>
              </w:rPr>
            </w:pPr>
            <w:r w:rsidRPr="004218B9">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9268" w:type="dxa"/>
            <w:gridSpan w:val="22"/>
            <w:shd w:val="clear" w:color="auto" w:fill="auto"/>
          </w:tcPr>
          <w:p w14:paraId="1AF74A17" w14:textId="1679EEC0" w:rsidR="00CD0C4C" w:rsidRPr="00A50BC4" w:rsidRDefault="00CD0C4C" w:rsidP="00CD0C4C">
            <w:pPr>
              <w:jc w:val="both"/>
              <w:rPr>
                <w:b/>
                <w:i/>
                <w:sz w:val="22"/>
                <w:szCs w:val="22"/>
              </w:rPr>
            </w:pPr>
            <w:r w:rsidRPr="00A50BC4">
              <w:rPr>
                <w:b/>
                <w:i/>
                <w:sz w:val="22"/>
                <w:szCs w:val="22"/>
              </w:rPr>
              <w:t>Tinkamu nuosavu indėliu yra laikoma:</w:t>
            </w:r>
          </w:p>
          <w:p w14:paraId="1BE210AD" w14:textId="5A2AC98A" w:rsidR="00CD0C4C" w:rsidRPr="00A50BC4" w:rsidRDefault="00CD0C4C" w:rsidP="00CD0C4C">
            <w:pPr>
              <w:numPr>
                <w:ilvl w:val="0"/>
                <w:numId w:val="11"/>
              </w:numPr>
              <w:tabs>
                <w:tab w:val="left" w:pos="742"/>
              </w:tabs>
              <w:ind w:left="0" w:firstLine="360"/>
              <w:jc w:val="both"/>
              <w:rPr>
                <w:sz w:val="22"/>
                <w:szCs w:val="22"/>
              </w:rPr>
            </w:pPr>
            <w:r w:rsidRPr="00A50BC4">
              <w:rPr>
                <w:sz w:val="22"/>
                <w:szCs w:val="22"/>
              </w:rPr>
              <w:t>pareiškėjo nuosavos piniginės lėšos arba savivaldybės biudžeto lėšos (kai taikoma);</w:t>
            </w:r>
          </w:p>
          <w:p w14:paraId="4AA678CA" w14:textId="77777777" w:rsidR="00CD0C4C" w:rsidRPr="00A50BC4" w:rsidRDefault="00CD0C4C" w:rsidP="00CD0C4C">
            <w:pPr>
              <w:numPr>
                <w:ilvl w:val="0"/>
                <w:numId w:val="11"/>
              </w:numPr>
              <w:jc w:val="both"/>
              <w:rPr>
                <w:sz w:val="22"/>
                <w:szCs w:val="22"/>
              </w:rPr>
            </w:pPr>
            <w:r w:rsidRPr="00A50BC4">
              <w:rPr>
                <w:sz w:val="22"/>
                <w:szCs w:val="22"/>
              </w:rPr>
              <w:t>tinkamo vietos projekto partnerio nuosavos piniginės lėšos;</w:t>
            </w:r>
          </w:p>
          <w:p w14:paraId="6F74C335" w14:textId="76FF3E70" w:rsidR="00CD0C4C" w:rsidRPr="00A50BC4" w:rsidRDefault="00CD0C4C" w:rsidP="00CD0C4C">
            <w:pPr>
              <w:numPr>
                <w:ilvl w:val="0"/>
                <w:numId w:val="11"/>
              </w:numPr>
              <w:jc w:val="both"/>
              <w:rPr>
                <w:sz w:val="22"/>
                <w:szCs w:val="22"/>
              </w:rPr>
            </w:pPr>
            <w:r w:rsidRPr="00A50BC4">
              <w:rPr>
                <w:sz w:val="22"/>
                <w:szCs w:val="22"/>
              </w:rPr>
              <w:t>pareiškėjo skolintos lėšos;</w:t>
            </w:r>
          </w:p>
          <w:p w14:paraId="6D71C2AF" w14:textId="50134164" w:rsidR="00CD0C4C" w:rsidRPr="00A50BC4" w:rsidRDefault="00CD0C4C" w:rsidP="00CD0C4C">
            <w:pPr>
              <w:numPr>
                <w:ilvl w:val="0"/>
                <w:numId w:val="11"/>
              </w:numPr>
              <w:tabs>
                <w:tab w:val="left" w:pos="714"/>
              </w:tabs>
              <w:ind w:left="5" w:firstLine="355"/>
              <w:jc w:val="both"/>
              <w:rPr>
                <w:sz w:val="22"/>
                <w:szCs w:val="22"/>
              </w:rPr>
            </w:pPr>
            <w:r w:rsidRPr="00A50BC4">
              <w:rPr>
                <w:sz w:val="22"/>
                <w:szCs w:val="22"/>
              </w:rPr>
              <w:t>pareiškėjo ir (arba) tinkamo vietos projekto partnerio įnašas natūra – savanoriškais darbais</w:t>
            </w:r>
            <w:r w:rsidR="00C965CC" w:rsidRPr="00A50BC4">
              <w:rPr>
                <w:sz w:val="22"/>
                <w:szCs w:val="22"/>
              </w:rPr>
              <w:t>.</w:t>
            </w:r>
          </w:p>
          <w:p w14:paraId="05D9ABD7" w14:textId="77777777" w:rsidR="00CD0C4C" w:rsidRPr="00A50BC4" w:rsidRDefault="00CD0C4C" w:rsidP="00CD0C4C">
            <w:pPr>
              <w:ind w:firstLine="365"/>
              <w:jc w:val="both"/>
              <w:rPr>
                <w:bCs/>
                <w:iCs/>
              </w:rPr>
            </w:pPr>
          </w:p>
          <w:p w14:paraId="48796472" w14:textId="77777777" w:rsidR="00CD0C4C" w:rsidRPr="00A50BC4" w:rsidRDefault="00CD0C4C" w:rsidP="00CD0C4C">
            <w:pPr>
              <w:jc w:val="both"/>
              <w:rPr>
                <w:sz w:val="22"/>
                <w:szCs w:val="22"/>
              </w:rPr>
            </w:pPr>
            <w:r w:rsidRPr="00A50BC4">
              <w:rPr>
                <w:sz w:val="22"/>
                <w:szCs w:val="22"/>
              </w:rPr>
              <w:t>Įnašas natūra ir (arba) pinigais negali būti mažesnis kaip 20 proc., jeigu lyginamoji dalis 80 proc.</w:t>
            </w:r>
          </w:p>
          <w:p w14:paraId="740F43DA" w14:textId="77777777" w:rsidR="00CD0C4C" w:rsidRPr="00A50BC4" w:rsidRDefault="00CD0C4C" w:rsidP="00CD0C4C">
            <w:pPr>
              <w:jc w:val="both"/>
              <w:rPr>
                <w:sz w:val="22"/>
                <w:szCs w:val="22"/>
              </w:rPr>
            </w:pPr>
            <w:r w:rsidRPr="00A50BC4">
              <w:rPr>
                <w:sz w:val="22"/>
                <w:szCs w:val="22"/>
              </w:rPr>
              <w:t>Įnašas natūra ir (arba) pinigais negali būti mažesnis kaip 5 proc., jeigu lyginamoji dalis 95 proc.</w:t>
            </w:r>
          </w:p>
          <w:p w14:paraId="08AAE541" w14:textId="77777777" w:rsidR="00CD0C4C" w:rsidRPr="00A50BC4" w:rsidRDefault="00CD0C4C" w:rsidP="00CD0C4C">
            <w:pPr>
              <w:jc w:val="both"/>
              <w:rPr>
                <w:sz w:val="22"/>
                <w:szCs w:val="22"/>
              </w:rPr>
            </w:pPr>
            <w:r w:rsidRPr="00A50BC4">
              <w:rPr>
                <w:sz w:val="22"/>
                <w:szCs w:val="22"/>
              </w:rPr>
              <w:t>Įnašas natūra - savanoriškais darbais neturi būti didesnis negu 10% nuo viso nuosavo indėlio prie projekto (kai lyginamoji dalis 80 proc.).</w:t>
            </w:r>
          </w:p>
          <w:p w14:paraId="0422A89E" w14:textId="5F81021C" w:rsidR="00CD0C4C" w:rsidRPr="00A50BC4" w:rsidRDefault="00CD0C4C" w:rsidP="00CD0C4C">
            <w:pPr>
              <w:pStyle w:val="Default"/>
              <w:jc w:val="both"/>
              <w:rPr>
                <w:b/>
                <w:iCs/>
                <w:color w:val="auto"/>
                <w:sz w:val="22"/>
                <w:szCs w:val="22"/>
              </w:rPr>
            </w:pPr>
          </w:p>
        </w:tc>
      </w:tr>
      <w:bookmarkEnd w:id="0"/>
      <w:tr w:rsidR="00CD0C4C" w:rsidRPr="004218B9" w14:paraId="763E58A5" w14:textId="77777777" w:rsidTr="0038656E">
        <w:trPr>
          <w:gridAfter w:val="1"/>
          <w:wAfter w:w="93" w:type="dxa"/>
        </w:trPr>
        <w:tc>
          <w:tcPr>
            <w:tcW w:w="657" w:type="dxa"/>
            <w:shd w:val="clear" w:color="auto" w:fill="auto"/>
          </w:tcPr>
          <w:p w14:paraId="083709D5" w14:textId="08E1215D" w:rsidR="00CD0C4C" w:rsidRPr="004218B9" w:rsidRDefault="00CD0C4C" w:rsidP="00CD0C4C">
            <w:pPr>
              <w:jc w:val="center"/>
              <w:rPr>
                <w:sz w:val="22"/>
                <w:szCs w:val="22"/>
              </w:rPr>
            </w:pPr>
            <w:r w:rsidRPr="004218B9">
              <w:rPr>
                <w:sz w:val="22"/>
                <w:szCs w:val="22"/>
              </w:rPr>
              <w:t>1.14.</w:t>
            </w:r>
          </w:p>
        </w:tc>
        <w:tc>
          <w:tcPr>
            <w:tcW w:w="5102" w:type="dxa"/>
            <w:shd w:val="clear" w:color="auto" w:fill="auto"/>
          </w:tcPr>
          <w:p w14:paraId="4280D2C5" w14:textId="370D0561" w:rsidR="00CD0C4C" w:rsidRPr="004218B9" w:rsidRDefault="00CD0C4C" w:rsidP="00CD0C4C">
            <w:pPr>
              <w:pStyle w:val="BodyText10"/>
              <w:ind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finansavimo fondas </w:t>
            </w:r>
            <w:r w:rsidRPr="004218B9">
              <w:rPr>
                <w:rFonts w:ascii="Times New Roman" w:hAnsi="Times New Roman" w:cs="Times New Roman"/>
                <w:i/>
                <w:sz w:val="22"/>
                <w:szCs w:val="22"/>
                <w:lang w:val="lt-LT"/>
              </w:rPr>
              <w:t>(-ai)</w:t>
            </w:r>
            <w:r w:rsidRPr="004218B9">
              <w:rPr>
                <w:rFonts w:ascii="Times New Roman" w:hAnsi="Times New Roman" w:cs="Times New Roman"/>
                <w:sz w:val="22"/>
                <w:szCs w:val="22"/>
                <w:lang w:val="lt-LT"/>
              </w:rPr>
              <w:t>:</w:t>
            </w:r>
          </w:p>
        </w:tc>
        <w:tc>
          <w:tcPr>
            <w:tcW w:w="9268" w:type="dxa"/>
            <w:gridSpan w:val="22"/>
            <w:shd w:val="clear" w:color="auto" w:fill="auto"/>
          </w:tcPr>
          <w:p w14:paraId="45EED3C0" w14:textId="752B04A2" w:rsidR="00CD0C4C" w:rsidRPr="00843765" w:rsidRDefault="00CD0C4C" w:rsidP="00CD0C4C">
            <w:pPr>
              <w:pStyle w:val="num1diagrama0"/>
              <w:tabs>
                <w:tab w:val="left" w:pos="540"/>
                <w:tab w:val="left" w:pos="1260"/>
                <w:tab w:val="left" w:pos="1440"/>
                <w:tab w:val="left" w:pos="1620"/>
                <w:tab w:val="left" w:pos="1800"/>
              </w:tabs>
              <w:rPr>
                <w:i/>
                <w:sz w:val="22"/>
                <w:szCs w:val="22"/>
              </w:rPr>
            </w:pPr>
            <w:r w:rsidRPr="00843765">
              <w:rPr>
                <w:sz w:val="22"/>
                <w:szCs w:val="22"/>
              </w:rPr>
              <w:t>EŽŪFKP ir Lietuvos Respublikos valstybės biudžeto lėšos.</w:t>
            </w:r>
          </w:p>
        </w:tc>
      </w:tr>
      <w:tr w:rsidR="00CD0C4C" w:rsidRPr="004218B9" w14:paraId="14CA2429" w14:textId="77777777" w:rsidTr="0038656E">
        <w:trPr>
          <w:gridAfter w:val="1"/>
          <w:wAfter w:w="93" w:type="dxa"/>
        </w:trPr>
        <w:tc>
          <w:tcPr>
            <w:tcW w:w="15027" w:type="dxa"/>
            <w:gridSpan w:val="24"/>
            <w:shd w:val="clear" w:color="auto" w:fill="FBE4D5"/>
          </w:tcPr>
          <w:p w14:paraId="50DBA15C" w14:textId="77777777" w:rsidR="00CD0C4C" w:rsidRPr="004218B9" w:rsidRDefault="00CD0C4C" w:rsidP="00CD0C4C">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843765" w:rsidRDefault="00742B86" w:rsidP="00742B86">
            <w:pPr>
              <w:jc w:val="both"/>
              <w:rPr>
                <w:sz w:val="22"/>
                <w:szCs w:val="22"/>
              </w:rPr>
            </w:pPr>
            <w:r w:rsidRPr="00843765">
              <w:rPr>
                <w:sz w:val="22"/>
                <w:szCs w:val="22"/>
              </w:rPr>
              <w:t xml:space="preserve">Vietos projektų pridėtinės vertės (kokybės) vertinimo tvarką nustato Vietos projektų administravimo taisyklių 87–92 punktai. </w:t>
            </w:r>
          </w:p>
          <w:p w14:paraId="4237352F" w14:textId="704F92AE" w:rsidR="00E71282" w:rsidRPr="004218B9" w:rsidRDefault="00742B86" w:rsidP="00742B86">
            <w:pPr>
              <w:jc w:val="both"/>
              <w:rPr>
                <w:b/>
                <w:sz w:val="22"/>
                <w:szCs w:val="22"/>
              </w:rPr>
            </w:pPr>
            <w:r w:rsidRPr="00843765">
              <w:rPr>
                <w:sz w:val="22"/>
                <w:szCs w:val="22"/>
              </w:rPr>
              <w:t>Vietos projektų atrankos kriterijai – vietos projektų pridėtinę vertę nustatantys reikalavimai, kurių reikšmė VPS priemon</w:t>
            </w:r>
            <w:r w:rsidR="00CD0C4C" w:rsidRPr="00843765">
              <w:rPr>
                <w:sz w:val="22"/>
                <w:szCs w:val="22"/>
              </w:rPr>
              <w:t>ei</w:t>
            </w:r>
            <w:r w:rsidRPr="00843765">
              <w:rPr>
                <w:sz w:val="22"/>
                <w:szCs w:val="22"/>
              </w:rPr>
              <w:t xml:space="preserve"> įgyvendinti įvertinama taikant žemiau nurodytą balų sistemą. Didžiausia galima surinkti balų suma yra 100 balų, </w:t>
            </w:r>
            <w:r w:rsidRPr="00A50BC4">
              <w:rPr>
                <w:sz w:val="22"/>
                <w:szCs w:val="22"/>
              </w:rPr>
              <w:t>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proofErr w:type="spellStart"/>
            <w:r w:rsidRPr="004218B9">
              <w:rPr>
                <w:b/>
                <w:sz w:val="22"/>
                <w:szCs w:val="22"/>
              </w:rPr>
              <w:t>Patikrinamumas</w:t>
            </w:r>
            <w:proofErr w:type="spellEnd"/>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proofErr w:type="spellStart"/>
            <w:r w:rsidRPr="004218B9">
              <w:rPr>
                <w:b/>
                <w:sz w:val="22"/>
                <w:szCs w:val="22"/>
              </w:rPr>
              <w:t>Kontroliuojamumas</w:t>
            </w:r>
            <w:proofErr w:type="spellEnd"/>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pateikti vietos projekto vykdytojas patikrų vietoje </w:t>
            </w:r>
            <w:r w:rsidR="007260F6" w:rsidRPr="004218B9">
              <w:rPr>
                <w:sz w:val="22"/>
                <w:szCs w:val="22"/>
              </w:rPr>
              <w:t xml:space="preserve">ir </w:t>
            </w:r>
            <w:proofErr w:type="spellStart"/>
            <w:r w:rsidR="007260F6" w:rsidRPr="004218B9">
              <w:rPr>
                <w:sz w:val="22"/>
                <w:szCs w:val="22"/>
              </w:rPr>
              <w:t>ex-post</w:t>
            </w:r>
            <w:proofErr w:type="spellEnd"/>
            <w:r w:rsidR="007260F6" w:rsidRPr="004218B9">
              <w:rPr>
                <w:sz w:val="22"/>
                <w:szCs w:val="22"/>
              </w:rPr>
              <w:t xml:space="preserve">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7E6373" w:rsidRPr="007E6373" w14:paraId="6E401A91" w14:textId="77777777" w:rsidTr="002F0858">
        <w:tc>
          <w:tcPr>
            <w:tcW w:w="756" w:type="dxa"/>
            <w:shd w:val="clear" w:color="auto" w:fill="auto"/>
          </w:tcPr>
          <w:p w14:paraId="6E1957F8" w14:textId="77777777" w:rsidR="00CD0C4C" w:rsidRPr="00A50BC4" w:rsidRDefault="00CD0C4C" w:rsidP="00CD0C4C">
            <w:pPr>
              <w:rPr>
                <w:b/>
                <w:bCs/>
              </w:rPr>
            </w:pPr>
            <w:r w:rsidRPr="00A50BC4">
              <w:rPr>
                <w:b/>
                <w:bCs/>
              </w:rPr>
              <w:t>1.</w:t>
            </w:r>
          </w:p>
        </w:tc>
        <w:tc>
          <w:tcPr>
            <w:tcW w:w="3873" w:type="dxa"/>
            <w:shd w:val="clear" w:color="auto" w:fill="auto"/>
          </w:tcPr>
          <w:p w14:paraId="7E492ACE" w14:textId="545A2F98" w:rsidR="00CD0C4C" w:rsidRPr="00A50BC4" w:rsidRDefault="00CD0C4C" w:rsidP="00CD0C4C">
            <w:pPr>
              <w:jc w:val="both"/>
              <w:rPr>
                <w:b/>
                <w:bCs/>
                <w:sz w:val="22"/>
                <w:szCs w:val="22"/>
              </w:rPr>
            </w:pPr>
            <w:r w:rsidRPr="00A50BC4">
              <w:rPr>
                <w:b/>
                <w:bCs/>
                <w:sz w:val="22"/>
                <w:szCs w:val="22"/>
              </w:rPr>
              <w:t>Projekto veiklos įgyvendinamos Ukmergės rajono vietos veiklos grupės 2007-2013 metų vietos plėtros strategijos lėšomis sutvarkytose patalpose ir (arba) viešosiose erdvėse, o paramos prašoma materialinės bazės įsigijimui ir (arba) atnaujinimui ir kitoms su projekto veiklomis susijusioms paslaugoms įsigyti</w:t>
            </w:r>
            <w:r w:rsidR="009C711F" w:rsidRPr="00A50BC4">
              <w:rPr>
                <w:b/>
                <w:bCs/>
                <w:sz w:val="22"/>
                <w:szCs w:val="22"/>
              </w:rPr>
              <w:t>.</w:t>
            </w:r>
          </w:p>
        </w:tc>
        <w:tc>
          <w:tcPr>
            <w:tcW w:w="1650" w:type="dxa"/>
            <w:gridSpan w:val="2"/>
            <w:shd w:val="clear" w:color="auto" w:fill="auto"/>
          </w:tcPr>
          <w:p w14:paraId="57FC175F" w14:textId="6B64DCB2" w:rsidR="00CD0C4C" w:rsidRPr="00A50BC4" w:rsidRDefault="00CD0C4C" w:rsidP="00CD0C4C">
            <w:pPr>
              <w:jc w:val="center"/>
              <w:rPr>
                <w:sz w:val="22"/>
                <w:szCs w:val="22"/>
              </w:rPr>
            </w:pPr>
            <w:r w:rsidRPr="00A50BC4">
              <w:rPr>
                <w:sz w:val="22"/>
                <w:szCs w:val="22"/>
              </w:rPr>
              <w:t>20</w:t>
            </w:r>
          </w:p>
        </w:tc>
        <w:tc>
          <w:tcPr>
            <w:tcW w:w="4064" w:type="dxa"/>
            <w:shd w:val="clear" w:color="auto" w:fill="auto"/>
          </w:tcPr>
          <w:p w14:paraId="49436864" w14:textId="77777777" w:rsidR="00CD0C4C" w:rsidRPr="00A50BC4" w:rsidRDefault="00CD0C4C" w:rsidP="00CD0C4C">
            <w:pPr>
              <w:jc w:val="both"/>
              <w:rPr>
                <w:sz w:val="22"/>
                <w:szCs w:val="22"/>
              </w:rPr>
            </w:pPr>
            <w:r w:rsidRPr="00A50BC4">
              <w:rPr>
                <w:sz w:val="22"/>
                <w:szCs w:val="22"/>
              </w:rPr>
              <w:t>vertinama pagal vietos projekto paraiškos 4 lentelėje „Vietos projekto atitiktis vietos projektų atrankos kriterijams“ pagrindimą ir kartu pateiktus dokumentus:</w:t>
            </w:r>
          </w:p>
          <w:p w14:paraId="7D197F22" w14:textId="23C89DE7" w:rsidR="00CD0C4C" w:rsidRPr="00A50BC4" w:rsidRDefault="00CD0C4C" w:rsidP="00CD0C4C">
            <w:pPr>
              <w:jc w:val="both"/>
              <w:rPr>
                <w:sz w:val="22"/>
                <w:szCs w:val="22"/>
              </w:rPr>
            </w:pPr>
            <w:r w:rsidRPr="00A50BC4">
              <w:rPr>
                <w:sz w:val="22"/>
                <w:szCs w:val="22"/>
              </w:rPr>
              <w:t>-pateikiamas Ukmergės rajono vietos veiklos grupės raštiškas patvirtinimas</w:t>
            </w:r>
            <w:r w:rsidR="009C711F" w:rsidRPr="00A50BC4">
              <w:rPr>
                <w:sz w:val="22"/>
                <w:szCs w:val="22"/>
              </w:rPr>
              <w:t xml:space="preserve"> </w:t>
            </w:r>
            <w:r w:rsidRPr="00A50BC4">
              <w:rPr>
                <w:sz w:val="22"/>
                <w:szCs w:val="22"/>
              </w:rPr>
              <w:t>(VVG raštas)</w:t>
            </w:r>
            <w:r w:rsidR="009C711F" w:rsidRPr="00A50BC4">
              <w:rPr>
                <w:sz w:val="22"/>
                <w:szCs w:val="22"/>
              </w:rPr>
              <w:t>.</w:t>
            </w:r>
          </w:p>
        </w:tc>
        <w:tc>
          <w:tcPr>
            <w:tcW w:w="4820" w:type="dxa"/>
            <w:shd w:val="clear" w:color="auto" w:fill="auto"/>
          </w:tcPr>
          <w:p w14:paraId="611598B0" w14:textId="77777777" w:rsidR="00CD0C4C" w:rsidRPr="00A50BC4" w:rsidRDefault="00CD0C4C" w:rsidP="00CD0C4C">
            <w:pPr>
              <w:jc w:val="both"/>
              <w:rPr>
                <w:sz w:val="22"/>
                <w:szCs w:val="22"/>
              </w:rPr>
            </w:pPr>
            <w:r w:rsidRPr="00A50BC4">
              <w:rPr>
                <w:sz w:val="22"/>
                <w:szCs w:val="22"/>
              </w:rPr>
              <w:t>Atitiktis finansavimo sąlygai vertinama paraiškos pateikimo ir vertinimo metu.</w:t>
            </w:r>
          </w:p>
          <w:p w14:paraId="562F4392" w14:textId="02E9D539" w:rsidR="00CD0C4C" w:rsidRPr="00A50BC4" w:rsidRDefault="00CD0C4C" w:rsidP="00CD0C4C">
            <w:pPr>
              <w:jc w:val="both"/>
              <w:rPr>
                <w:sz w:val="22"/>
                <w:szCs w:val="22"/>
              </w:rPr>
            </w:pPr>
          </w:p>
        </w:tc>
      </w:tr>
      <w:tr w:rsidR="007E6373" w:rsidRPr="007E6373" w14:paraId="367577BB" w14:textId="77777777" w:rsidTr="004B221E">
        <w:tc>
          <w:tcPr>
            <w:tcW w:w="756" w:type="dxa"/>
            <w:shd w:val="clear" w:color="auto" w:fill="auto"/>
          </w:tcPr>
          <w:p w14:paraId="6C6E2B44" w14:textId="11947F57" w:rsidR="00CD0C4C" w:rsidRPr="00A50BC4" w:rsidRDefault="00CD0C4C" w:rsidP="00CD0C4C">
            <w:pPr>
              <w:rPr>
                <w:b/>
                <w:bCs/>
                <w:sz w:val="22"/>
                <w:szCs w:val="22"/>
              </w:rPr>
            </w:pPr>
            <w:r w:rsidRPr="00A50BC4">
              <w:rPr>
                <w:b/>
                <w:bCs/>
              </w:rPr>
              <w:t>2.</w:t>
            </w:r>
          </w:p>
        </w:tc>
        <w:tc>
          <w:tcPr>
            <w:tcW w:w="3873" w:type="dxa"/>
            <w:shd w:val="clear" w:color="auto" w:fill="auto"/>
          </w:tcPr>
          <w:p w14:paraId="3F184A41" w14:textId="6333D965" w:rsidR="00CD0C4C" w:rsidRPr="00A50BC4" w:rsidRDefault="00CD0C4C" w:rsidP="00CD0C4C">
            <w:pPr>
              <w:jc w:val="both"/>
              <w:rPr>
                <w:b/>
                <w:bCs/>
                <w:sz w:val="22"/>
                <w:szCs w:val="22"/>
              </w:rPr>
            </w:pPr>
            <w:r w:rsidRPr="00A50BC4">
              <w:rPr>
                <w:b/>
                <w:bCs/>
                <w:sz w:val="22"/>
                <w:szCs w:val="22"/>
              </w:rPr>
              <w:t>Projektas įgyvendinamas partnerystėje su keliais subjektais dalyvaujančiais projekto veiklose ir besinaudojančiais projekto rezultatais</w:t>
            </w:r>
            <w:r w:rsidR="009C711F" w:rsidRPr="00A50BC4">
              <w:rPr>
                <w:b/>
                <w:bCs/>
                <w:sz w:val="22"/>
                <w:szCs w:val="22"/>
              </w:rPr>
              <w:t>.</w:t>
            </w:r>
          </w:p>
          <w:p w14:paraId="6E6886B7" w14:textId="21E577E2" w:rsidR="00CD0C4C" w:rsidRPr="00A50BC4" w:rsidRDefault="00CD0C4C" w:rsidP="00CD0C4C">
            <w:pPr>
              <w:jc w:val="both"/>
              <w:rPr>
                <w:b/>
                <w:bCs/>
                <w:sz w:val="22"/>
                <w:szCs w:val="22"/>
              </w:rPr>
            </w:pPr>
            <w:r w:rsidRPr="00A50BC4">
              <w:rPr>
                <w:b/>
                <w:bCs/>
                <w:sz w:val="22"/>
                <w:szCs w:val="22"/>
              </w:rPr>
              <w:t>Šis atrankos kriterijus detalizuojamas taip:</w:t>
            </w:r>
          </w:p>
        </w:tc>
        <w:tc>
          <w:tcPr>
            <w:tcW w:w="1635" w:type="dxa"/>
            <w:shd w:val="clear" w:color="auto" w:fill="auto"/>
          </w:tcPr>
          <w:p w14:paraId="3B0518CF" w14:textId="7B34CB86" w:rsidR="00CD0C4C" w:rsidRPr="00A50BC4" w:rsidRDefault="00CD0C4C" w:rsidP="00CD0C4C">
            <w:pPr>
              <w:jc w:val="center"/>
              <w:rPr>
                <w:sz w:val="22"/>
                <w:szCs w:val="22"/>
              </w:rPr>
            </w:pPr>
          </w:p>
        </w:tc>
        <w:tc>
          <w:tcPr>
            <w:tcW w:w="4079" w:type="dxa"/>
            <w:gridSpan w:val="2"/>
            <w:shd w:val="clear" w:color="auto" w:fill="auto"/>
          </w:tcPr>
          <w:p w14:paraId="0BE4A69C" w14:textId="77777777" w:rsidR="00CD0C4C" w:rsidRPr="00A50BC4" w:rsidRDefault="00CD0C4C" w:rsidP="00CD0C4C">
            <w:pPr>
              <w:jc w:val="both"/>
              <w:rPr>
                <w:sz w:val="22"/>
                <w:szCs w:val="22"/>
              </w:rPr>
            </w:pPr>
            <w:r w:rsidRPr="00A50BC4">
              <w:rPr>
                <w:sz w:val="22"/>
                <w:szCs w:val="22"/>
              </w:rPr>
              <w:t>vertinama pagal vietos projekto paraiškos 4 lentelėje „Vietos projekto atitiktis vietos projektų atrankos kriterijams“ pagrindimą ir kartu pateiktus dokumentus:</w:t>
            </w:r>
          </w:p>
          <w:p w14:paraId="4D95A0A1" w14:textId="5727D02E" w:rsidR="00CD0C4C" w:rsidRPr="00A50BC4" w:rsidRDefault="00CD0C4C" w:rsidP="00CD0C4C">
            <w:pPr>
              <w:jc w:val="both"/>
              <w:rPr>
                <w:sz w:val="22"/>
                <w:szCs w:val="22"/>
              </w:rPr>
            </w:pPr>
            <w:r w:rsidRPr="00A50BC4">
              <w:rPr>
                <w:sz w:val="22"/>
                <w:szCs w:val="22"/>
              </w:rPr>
              <w:t xml:space="preserve"> -  pateikiama jungtinės veiklos sutartis, kurioje aiškiai numatyti vietos projekto pareiškėjo ir partnerio įsipareigojimai</w:t>
            </w:r>
            <w:r w:rsidR="009C711F" w:rsidRPr="00A50BC4">
              <w:rPr>
                <w:sz w:val="22"/>
                <w:szCs w:val="22"/>
              </w:rPr>
              <w:t>.</w:t>
            </w:r>
          </w:p>
        </w:tc>
        <w:tc>
          <w:tcPr>
            <w:tcW w:w="4820" w:type="dxa"/>
            <w:shd w:val="clear" w:color="auto" w:fill="auto"/>
          </w:tcPr>
          <w:p w14:paraId="5E7A6154" w14:textId="77777777" w:rsidR="00CD0C4C" w:rsidRPr="00A50BC4" w:rsidRDefault="00CD0C4C" w:rsidP="00CD0C4C">
            <w:pPr>
              <w:jc w:val="both"/>
              <w:rPr>
                <w:sz w:val="22"/>
                <w:szCs w:val="22"/>
              </w:rPr>
            </w:pPr>
            <w:r w:rsidRPr="00A50BC4">
              <w:rPr>
                <w:sz w:val="22"/>
                <w:szCs w:val="22"/>
              </w:rPr>
              <w:t>Atitiktis finansavimo sąlygai vertinama paraiškos pateikimo ir vertinimo metu.</w:t>
            </w:r>
          </w:p>
          <w:p w14:paraId="00401BC1" w14:textId="5473185C" w:rsidR="00CD0C4C" w:rsidRPr="00A50BC4" w:rsidRDefault="00CD0C4C" w:rsidP="00CD0C4C">
            <w:pPr>
              <w:jc w:val="both"/>
              <w:rPr>
                <w:sz w:val="22"/>
                <w:szCs w:val="22"/>
              </w:rPr>
            </w:pPr>
          </w:p>
        </w:tc>
      </w:tr>
      <w:tr w:rsidR="007E6373" w:rsidRPr="007E6373" w14:paraId="09A6B937" w14:textId="77777777" w:rsidTr="00C95BE1">
        <w:tc>
          <w:tcPr>
            <w:tcW w:w="756" w:type="dxa"/>
            <w:shd w:val="clear" w:color="auto" w:fill="auto"/>
          </w:tcPr>
          <w:p w14:paraId="537F18C0" w14:textId="35D6E1FB" w:rsidR="00CD0C4C" w:rsidRPr="00A50BC4" w:rsidRDefault="00CD0C4C" w:rsidP="00CD0C4C">
            <w:pPr>
              <w:rPr>
                <w:b/>
                <w:bCs/>
                <w:sz w:val="22"/>
                <w:szCs w:val="22"/>
              </w:rPr>
            </w:pPr>
            <w:r w:rsidRPr="00A50BC4">
              <w:rPr>
                <w:b/>
                <w:bCs/>
                <w:i/>
              </w:rPr>
              <w:t>2.1.</w:t>
            </w:r>
          </w:p>
        </w:tc>
        <w:tc>
          <w:tcPr>
            <w:tcW w:w="3873" w:type="dxa"/>
            <w:shd w:val="clear" w:color="auto" w:fill="auto"/>
          </w:tcPr>
          <w:p w14:paraId="73D97C74" w14:textId="7D32CE41" w:rsidR="00CD0C4C" w:rsidRPr="00A50BC4" w:rsidRDefault="00CD0C4C" w:rsidP="00CD0C4C">
            <w:pPr>
              <w:jc w:val="both"/>
              <w:rPr>
                <w:b/>
                <w:bCs/>
                <w:sz w:val="22"/>
                <w:szCs w:val="22"/>
              </w:rPr>
            </w:pPr>
            <w:r w:rsidRPr="00A50BC4">
              <w:rPr>
                <w:b/>
                <w:bCs/>
                <w:i/>
                <w:sz w:val="22"/>
                <w:szCs w:val="22"/>
              </w:rPr>
              <w:t xml:space="preserve"> projektas įgyvendinamas su 3 partneriais </w:t>
            </w:r>
          </w:p>
        </w:tc>
        <w:tc>
          <w:tcPr>
            <w:tcW w:w="1635" w:type="dxa"/>
            <w:shd w:val="clear" w:color="auto" w:fill="auto"/>
          </w:tcPr>
          <w:p w14:paraId="798866FF" w14:textId="513A8455" w:rsidR="00CD0C4C" w:rsidRPr="00A50BC4" w:rsidRDefault="00CD0C4C" w:rsidP="00CD0C4C">
            <w:pPr>
              <w:jc w:val="center"/>
              <w:rPr>
                <w:sz w:val="22"/>
                <w:szCs w:val="22"/>
              </w:rPr>
            </w:pPr>
            <w:r w:rsidRPr="00A50BC4">
              <w:rPr>
                <w:sz w:val="22"/>
                <w:szCs w:val="22"/>
              </w:rPr>
              <w:t>20</w:t>
            </w:r>
          </w:p>
        </w:tc>
        <w:tc>
          <w:tcPr>
            <w:tcW w:w="4079" w:type="dxa"/>
            <w:gridSpan w:val="2"/>
            <w:shd w:val="clear" w:color="auto" w:fill="auto"/>
          </w:tcPr>
          <w:p w14:paraId="00E44465" w14:textId="77777777" w:rsidR="00CD0C4C" w:rsidRPr="00A50BC4" w:rsidRDefault="00CD0C4C" w:rsidP="00CD0C4C">
            <w:pPr>
              <w:jc w:val="both"/>
              <w:rPr>
                <w:sz w:val="22"/>
                <w:szCs w:val="22"/>
              </w:rPr>
            </w:pPr>
          </w:p>
        </w:tc>
        <w:tc>
          <w:tcPr>
            <w:tcW w:w="4820" w:type="dxa"/>
            <w:shd w:val="clear" w:color="auto" w:fill="auto"/>
          </w:tcPr>
          <w:p w14:paraId="50207EA1" w14:textId="77777777" w:rsidR="00CD0C4C" w:rsidRPr="00A50BC4" w:rsidRDefault="00CD0C4C" w:rsidP="00CD0C4C">
            <w:pPr>
              <w:jc w:val="both"/>
              <w:rPr>
                <w:sz w:val="22"/>
                <w:szCs w:val="22"/>
              </w:rPr>
            </w:pPr>
          </w:p>
        </w:tc>
      </w:tr>
      <w:tr w:rsidR="007E6373" w:rsidRPr="007E6373" w14:paraId="5AD3F61F" w14:textId="77777777" w:rsidTr="00C95BE1">
        <w:tc>
          <w:tcPr>
            <w:tcW w:w="756" w:type="dxa"/>
            <w:shd w:val="clear" w:color="auto" w:fill="auto"/>
          </w:tcPr>
          <w:p w14:paraId="5C1C1FF0" w14:textId="777DFA95" w:rsidR="00CD0C4C" w:rsidRPr="00A50BC4" w:rsidRDefault="00CD0C4C" w:rsidP="00CD0C4C">
            <w:pPr>
              <w:rPr>
                <w:b/>
                <w:bCs/>
                <w:sz w:val="22"/>
                <w:szCs w:val="22"/>
              </w:rPr>
            </w:pPr>
            <w:r w:rsidRPr="00A50BC4">
              <w:rPr>
                <w:b/>
                <w:bCs/>
                <w:i/>
              </w:rPr>
              <w:t>2.2.</w:t>
            </w:r>
          </w:p>
        </w:tc>
        <w:tc>
          <w:tcPr>
            <w:tcW w:w="3873" w:type="dxa"/>
            <w:shd w:val="clear" w:color="auto" w:fill="auto"/>
          </w:tcPr>
          <w:p w14:paraId="70B0233F" w14:textId="38370E55" w:rsidR="00CD0C4C" w:rsidRPr="00A50BC4" w:rsidRDefault="00CD0C4C" w:rsidP="00CD0C4C">
            <w:pPr>
              <w:jc w:val="both"/>
              <w:rPr>
                <w:b/>
                <w:bCs/>
                <w:sz w:val="22"/>
                <w:szCs w:val="22"/>
              </w:rPr>
            </w:pPr>
            <w:r w:rsidRPr="00A50BC4">
              <w:rPr>
                <w:b/>
                <w:bCs/>
                <w:i/>
                <w:sz w:val="22"/>
                <w:szCs w:val="22"/>
              </w:rPr>
              <w:t xml:space="preserve">projektas įgyvendinamas su 2 partneriais </w:t>
            </w:r>
          </w:p>
        </w:tc>
        <w:tc>
          <w:tcPr>
            <w:tcW w:w="1635" w:type="dxa"/>
            <w:shd w:val="clear" w:color="auto" w:fill="auto"/>
          </w:tcPr>
          <w:p w14:paraId="3045223F" w14:textId="79B5471C" w:rsidR="00CD0C4C" w:rsidRPr="00A50BC4" w:rsidRDefault="00CD0C4C" w:rsidP="00CD0C4C">
            <w:pPr>
              <w:jc w:val="center"/>
              <w:rPr>
                <w:sz w:val="22"/>
                <w:szCs w:val="22"/>
              </w:rPr>
            </w:pPr>
            <w:r w:rsidRPr="00A50BC4">
              <w:rPr>
                <w:sz w:val="22"/>
                <w:szCs w:val="22"/>
              </w:rPr>
              <w:t>15</w:t>
            </w:r>
          </w:p>
        </w:tc>
        <w:tc>
          <w:tcPr>
            <w:tcW w:w="4079" w:type="dxa"/>
            <w:gridSpan w:val="2"/>
            <w:shd w:val="clear" w:color="auto" w:fill="auto"/>
          </w:tcPr>
          <w:p w14:paraId="673F9630" w14:textId="77777777" w:rsidR="00CD0C4C" w:rsidRPr="00A50BC4" w:rsidRDefault="00CD0C4C" w:rsidP="00CD0C4C">
            <w:pPr>
              <w:jc w:val="both"/>
              <w:rPr>
                <w:sz w:val="22"/>
                <w:szCs w:val="22"/>
              </w:rPr>
            </w:pPr>
          </w:p>
        </w:tc>
        <w:tc>
          <w:tcPr>
            <w:tcW w:w="4820" w:type="dxa"/>
            <w:shd w:val="clear" w:color="auto" w:fill="auto"/>
          </w:tcPr>
          <w:p w14:paraId="0D719E56" w14:textId="77777777" w:rsidR="00CD0C4C" w:rsidRPr="00A50BC4" w:rsidRDefault="00CD0C4C" w:rsidP="00CD0C4C">
            <w:pPr>
              <w:jc w:val="both"/>
              <w:rPr>
                <w:sz w:val="22"/>
                <w:szCs w:val="22"/>
              </w:rPr>
            </w:pPr>
          </w:p>
        </w:tc>
      </w:tr>
      <w:tr w:rsidR="007E6373" w:rsidRPr="007E6373" w14:paraId="1EECC7BC" w14:textId="77777777" w:rsidTr="00C95BE1">
        <w:tc>
          <w:tcPr>
            <w:tcW w:w="756" w:type="dxa"/>
            <w:shd w:val="clear" w:color="auto" w:fill="auto"/>
          </w:tcPr>
          <w:p w14:paraId="0F4C2E4E" w14:textId="2C52A48E" w:rsidR="00CD0C4C" w:rsidRPr="00A50BC4" w:rsidRDefault="00CD0C4C" w:rsidP="00CD0C4C">
            <w:pPr>
              <w:rPr>
                <w:b/>
                <w:bCs/>
                <w:i/>
              </w:rPr>
            </w:pPr>
            <w:r w:rsidRPr="00A50BC4">
              <w:rPr>
                <w:b/>
                <w:bCs/>
                <w:i/>
              </w:rPr>
              <w:t>2.3.</w:t>
            </w:r>
          </w:p>
        </w:tc>
        <w:tc>
          <w:tcPr>
            <w:tcW w:w="3873" w:type="dxa"/>
            <w:shd w:val="clear" w:color="auto" w:fill="auto"/>
          </w:tcPr>
          <w:p w14:paraId="78990DAC" w14:textId="3A75E8EB" w:rsidR="00CD0C4C" w:rsidRPr="00A50BC4" w:rsidRDefault="00CD0C4C" w:rsidP="00CD0C4C">
            <w:pPr>
              <w:jc w:val="both"/>
              <w:rPr>
                <w:b/>
                <w:bCs/>
                <w:i/>
              </w:rPr>
            </w:pPr>
            <w:r w:rsidRPr="00A50BC4">
              <w:rPr>
                <w:b/>
                <w:bCs/>
                <w:i/>
                <w:sz w:val="22"/>
                <w:szCs w:val="22"/>
              </w:rPr>
              <w:t xml:space="preserve"> projektas įgyvendinamas su 1 partneriu </w:t>
            </w:r>
          </w:p>
        </w:tc>
        <w:tc>
          <w:tcPr>
            <w:tcW w:w="1635" w:type="dxa"/>
            <w:shd w:val="clear" w:color="auto" w:fill="auto"/>
          </w:tcPr>
          <w:p w14:paraId="22AE6730" w14:textId="58756100" w:rsidR="00CD0C4C" w:rsidRPr="00A50BC4" w:rsidRDefault="00CD0C4C" w:rsidP="00CD0C4C">
            <w:pPr>
              <w:jc w:val="center"/>
              <w:rPr>
                <w:i/>
              </w:rPr>
            </w:pPr>
            <w:r w:rsidRPr="00A50BC4">
              <w:rPr>
                <w:sz w:val="22"/>
                <w:szCs w:val="22"/>
              </w:rPr>
              <w:t>10</w:t>
            </w:r>
          </w:p>
        </w:tc>
        <w:tc>
          <w:tcPr>
            <w:tcW w:w="4079" w:type="dxa"/>
            <w:gridSpan w:val="2"/>
            <w:shd w:val="clear" w:color="auto" w:fill="auto"/>
          </w:tcPr>
          <w:p w14:paraId="17B95EE7" w14:textId="77777777" w:rsidR="00CD0C4C" w:rsidRPr="00A50BC4" w:rsidRDefault="00CD0C4C" w:rsidP="00CD0C4C">
            <w:pPr>
              <w:jc w:val="both"/>
              <w:rPr>
                <w:sz w:val="22"/>
                <w:szCs w:val="22"/>
              </w:rPr>
            </w:pPr>
          </w:p>
        </w:tc>
        <w:tc>
          <w:tcPr>
            <w:tcW w:w="4820" w:type="dxa"/>
            <w:shd w:val="clear" w:color="auto" w:fill="auto"/>
          </w:tcPr>
          <w:p w14:paraId="3D7A7BD1" w14:textId="77777777" w:rsidR="00CD0C4C" w:rsidRPr="00A50BC4" w:rsidRDefault="00CD0C4C" w:rsidP="00CD0C4C">
            <w:pPr>
              <w:jc w:val="both"/>
              <w:rPr>
                <w:sz w:val="22"/>
                <w:szCs w:val="22"/>
              </w:rPr>
            </w:pPr>
          </w:p>
        </w:tc>
      </w:tr>
      <w:tr w:rsidR="007E6373" w:rsidRPr="007E6373" w14:paraId="6B7E9314" w14:textId="77777777" w:rsidTr="00C95BE1">
        <w:tc>
          <w:tcPr>
            <w:tcW w:w="756" w:type="dxa"/>
            <w:shd w:val="clear" w:color="auto" w:fill="auto"/>
          </w:tcPr>
          <w:p w14:paraId="4262976F" w14:textId="160779AB" w:rsidR="00CD0C4C" w:rsidRPr="00A50BC4" w:rsidRDefault="00CD0C4C" w:rsidP="00CD0C4C">
            <w:pPr>
              <w:rPr>
                <w:b/>
                <w:sz w:val="22"/>
                <w:szCs w:val="22"/>
              </w:rPr>
            </w:pPr>
            <w:r w:rsidRPr="00A50BC4">
              <w:lastRenderedPageBreak/>
              <w:t xml:space="preserve">3. </w:t>
            </w:r>
          </w:p>
        </w:tc>
        <w:tc>
          <w:tcPr>
            <w:tcW w:w="3873" w:type="dxa"/>
            <w:shd w:val="clear" w:color="auto" w:fill="auto"/>
          </w:tcPr>
          <w:p w14:paraId="5B585C42" w14:textId="56B6C711" w:rsidR="00CD0C4C" w:rsidRPr="00A50BC4" w:rsidRDefault="00CD0C4C" w:rsidP="00CD0C4C">
            <w:pPr>
              <w:jc w:val="both"/>
              <w:rPr>
                <w:b/>
                <w:sz w:val="22"/>
                <w:szCs w:val="22"/>
                <w:highlight w:val="yellow"/>
              </w:rPr>
            </w:pPr>
            <w:r w:rsidRPr="00A50BC4">
              <w:rPr>
                <w:sz w:val="22"/>
                <w:szCs w:val="22"/>
              </w:rPr>
              <w:t>Projektas skirtas aktyvaus poilsio ir sveikatinimo veiklų vykdymui</w:t>
            </w:r>
          </w:p>
        </w:tc>
        <w:tc>
          <w:tcPr>
            <w:tcW w:w="1635" w:type="dxa"/>
            <w:shd w:val="clear" w:color="auto" w:fill="auto"/>
          </w:tcPr>
          <w:p w14:paraId="67D82F22" w14:textId="3A6A1EC7" w:rsidR="00CD0C4C" w:rsidRPr="00A50BC4" w:rsidRDefault="00CD0C4C" w:rsidP="00CD0C4C">
            <w:pPr>
              <w:jc w:val="center"/>
              <w:rPr>
                <w:b/>
                <w:sz w:val="22"/>
                <w:szCs w:val="22"/>
              </w:rPr>
            </w:pPr>
            <w:r w:rsidRPr="00A50BC4">
              <w:rPr>
                <w:sz w:val="22"/>
                <w:szCs w:val="22"/>
              </w:rPr>
              <w:t>15</w:t>
            </w:r>
          </w:p>
        </w:tc>
        <w:tc>
          <w:tcPr>
            <w:tcW w:w="4079" w:type="dxa"/>
            <w:gridSpan w:val="2"/>
            <w:shd w:val="clear" w:color="auto" w:fill="auto"/>
          </w:tcPr>
          <w:p w14:paraId="6B951F6A" w14:textId="654E069F" w:rsidR="00CD0C4C" w:rsidRPr="00A50BC4" w:rsidRDefault="00CD0C4C" w:rsidP="00CD0C4C">
            <w:pPr>
              <w:jc w:val="both"/>
              <w:rPr>
                <w:b/>
                <w:sz w:val="22"/>
                <w:szCs w:val="22"/>
              </w:rPr>
            </w:pPr>
            <w:r w:rsidRPr="00A50BC4">
              <w:rPr>
                <w:sz w:val="22"/>
                <w:szCs w:val="22"/>
              </w:rPr>
              <w:t>vertinama pagal vietos projekto paraiškos 4 lentelėje „Vietos projekto atitiktis vietos projektų atrankos kriterijams“ pagrindimą</w:t>
            </w:r>
            <w:r w:rsidR="009C711F" w:rsidRPr="00A50BC4">
              <w:rPr>
                <w:sz w:val="22"/>
                <w:szCs w:val="22"/>
              </w:rPr>
              <w:t>.</w:t>
            </w:r>
          </w:p>
        </w:tc>
        <w:tc>
          <w:tcPr>
            <w:tcW w:w="4820" w:type="dxa"/>
            <w:shd w:val="clear" w:color="auto" w:fill="auto"/>
          </w:tcPr>
          <w:p w14:paraId="52E30D35" w14:textId="5F14FF5E" w:rsidR="00CD0C4C" w:rsidRPr="00A50BC4" w:rsidRDefault="00CD0C4C" w:rsidP="00CD0C4C">
            <w:pPr>
              <w:jc w:val="both"/>
              <w:rPr>
                <w:b/>
                <w:sz w:val="22"/>
                <w:szCs w:val="22"/>
              </w:rPr>
            </w:pPr>
            <w:r w:rsidRPr="00A50BC4">
              <w:rPr>
                <w:sz w:val="22"/>
                <w:szCs w:val="22"/>
              </w:rPr>
              <w:t>Atitiktis finansavimo sąlygai vertinama paraiškos pateikimo ir vertinimo metu.</w:t>
            </w:r>
          </w:p>
        </w:tc>
      </w:tr>
      <w:tr w:rsidR="007E6373" w:rsidRPr="007E6373" w14:paraId="148D32E3" w14:textId="77777777" w:rsidTr="00C95BE1">
        <w:tc>
          <w:tcPr>
            <w:tcW w:w="756" w:type="dxa"/>
            <w:shd w:val="clear" w:color="auto" w:fill="auto"/>
          </w:tcPr>
          <w:p w14:paraId="15EDB731" w14:textId="082412B2" w:rsidR="00CD0C4C" w:rsidRPr="00A50BC4" w:rsidRDefault="00CD0C4C" w:rsidP="00CD0C4C">
            <w:pPr>
              <w:rPr>
                <w:bCs/>
              </w:rPr>
            </w:pPr>
            <w:r w:rsidRPr="00A50BC4">
              <w:rPr>
                <w:bCs/>
                <w:sz w:val="22"/>
                <w:szCs w:val="22"/>
              </w:rPr>
              <w:t>4.</w:t>
            </w:r>
          </w:p>
        </w:tc>
        <w:tc>
          <w:tcPr>
            <w:tcW w:w="3873" w:type="dxa"/>
            <w:shd w:val="clear" w:color="auto" w:fill="auto"/>
          </w:tcPr>
          <w:p w14:paraId="5B998E71" w14:textId="6AEDDC5A" w:rsidR="00CD0C4C" w:rsidRPr="00A50BC4" w:rsidRDefault="00CD0C4C" w:rsidP="00CD0C4C">
            <w:pPr>
              <w:jc w:val="both"/>
              <w:rPr>
                <w:sz w:val="22"/>
                <w:szCs w:val="22"/>
              </w:rPr>
            </w:pPr>
            <w:r w:rsidRPr="00A50BC4">
              <w:rPr>
                <w:sz w:val="22"/>
                <w:szCs w:val="22"/>
              </w:rPr>
              <w:t>Projekto veiklos ir rezultatai skirti  asmenims iki 29 metų</w:t>
            </w:r>
          </w:p>
        </w:tc>
        <w:tc>
          <w:tcPr>
            <w:tcW w:w="1635" w:type="dxa"/>
            <w:shd w:val="clear" w:color="auto" w:fill="auto"/>
          </w:tcPr>
          <w:p w14:paraId="2CFA755F" w14:textId="422B508C" w:rsidR="00CD0C4C" w:rsidRPr="00A50BC4" w:rsidRDefault="00CD0C4C" w:rsidP="00CD0C4C">
            <w:pPr>
              <w:jc w:val="center"/>
              <w:rPr>
                <w:sz w:val="22"/>
                <w:szCs w:val="22"/>
              </w:rPr>
            </w:pPr>
            <w:r w:rsidRPr="00A50BC4">
              <w:rPr>
                <w:sz w:val="22"/>
                <w:szCs w:val="22"/>
              </w:rPr>
              <w:t>10</w:t>
            </w:r>
          </w:p>
        </w:tc>
        <w:tc>
          <w:tcPr>
            <w:tcW w:w="4079" w:type="dxa"/>
            <w:gridSpan w:val="2"/>
            <w:shd w:val="clear" w:color="auto" w:fill="auto"/>
          </w:tcPr>
          <w:p w14:paraId="12BDDB69" w14:textId="26581BAC" w:rsidR="00CD0C4C" w:rsidRPr="00A50BC4" w:rsidRDefault="00CD0C4C" w:rsidP="00CD0C4C">
            <w:pPr>
              <w:jc w:val="both"/>
              <w:rPr>
                <w:sz w:val="22"/>
                <w:szCs w:val="22"/>
              </w:rPr>
            </w:pPr>
            <w:r w:rsidRPr="00A50BC4">
              <w:rPr>
                <w:sz w:val="22"/>
                <w:szCs w:val="22"/>
              </w:rPr>
              <w:t>vertinama pagal vietos projekto paraiškos 4 lentelėje „Vietos projekto atitiktis vietos projektų atrankos kriterijams“ pagrindimą</w:t>
            </w:r>
            <w:r w:rsidR="009C711F" w:rsidRPr="00A50BC4">
              <w:rPr>
                <w:sz w:val="22"/>
                <w:szCs w:val="22"/>
              </w:rPr>
              <w:t>.</w:t>
            </w:r>
          </w:p>
          <w:p w14:paraId="1F757BB4" w14:textId="77777777" w:rsidR="00CD0C4C" w:rsidRPr="00A50BC4" w:rsidRDefault="00CD0C4C" w:rsidP="00CD0C4C">
            <w:pPr>
              <w:jc w:val="both"/>
              <w:rPr>
                <w:sz w:val="22"/>
                <w:szCs w:val="22"/>
              </w:rPr>
            </w:pPr>
          </w:p>
        </w:tc>
        <w:tc>
          <w:tcPr>
            <w:tcW w:w="4820" w:type="dxa"/>
            <w:shd w:val="clear" w:color="auto" w:fill="auto"/>
          </w:tcPr>
          <w:p w14:paraId="21CC7827" w14:textId="77777777" w:rsidR="00CD0C4C" w:rsidRDefault="00CD0C4C" w:rsidP="00CD0C4C">
            <w:pPr>
              <w:jc w:val="both"/>
              <w:rPr>
                <w:sz w:val="22"/>
                <w:szCs w:val="22"/>
              </w:rPr>
            </w:pPr>
            <w:r w:rsidRPr="00A50BC4">
              <w:rPr>
                <w:sz w:val="22"/>
                <w:szCs w:val="22"/>
              </w:rPr>
              <w:t xml:space="preserve">Atitiktis finansavimo sąlygai vertinama paraiškos pateikimo ir vertinimo metu. Vietos projekto įgyvendinimo ir   kontrolės </w:t>
            </w:r>
            <w:proofErr w:type="spellStart"/>
            <w:r w:rsidRPr="00A50BC4">
              <w:rPr>
                <w:sz w:val="22"/>
                <w:szCs w:val="22"/>
              </w:rPr>
              <w:t>laikotapio</w:t>
            </w:r>
            <w:proofErr w:type="spellEnd"/>
            <w:r w:rsidRPr="00A50BC4">
              <w:rPr>
                <w:sz w:val="22"/>
                <w:szCs w:val="22"/>
              </w:rPr>
              <w:t xml:space="preserve"> metu – pagal  projekto ataskaitose pateiktus duomenis ir pridedamus dokumentus Vietos projekto vykdytojas turės pateikti projekto įgyvendinimo ataskaitas ir prie jų pridedamus dokumentus (veiklų dalyvių sąrašus, kuriuose turi būti nurodyta dalyvio vardas pavardė,  gimimo data, dalyvio parašas), patvirtinančius, ne mažiau kaip 80 proc. projekto veiklų dalyvių ir (arba) projekto naudos gavėjų yra asmenys iki 29 metų amžiaus.</w:t>
            </w:r>
          </w:p>
          <w:p w14:paraId="79177916" w14:textId="3C2A290A" w:rsidR="00201114" w:rsidRPr="00201114" w:rsidRDefault="00201114" w:rsidP="00CD0C4C">
            <w:pPr>
              <w:jc w:val="both"/>
              <w:rPr>
                <w:sz w:val="22"/>
                <w:szCs w:val="22"/>
              </w:rPr>
            </w:pPr>
            <w:r w:rsidRPr="00201114">
              <w:rPr>
                <w:b/>
                <w:bCs/>
                <w:sz w:val="22"/>
                <w:szCs w:val="22"/>
              </w:rPr>
              <w:t>Vietos projekto kontrolės laikotarpis</w:t>
            </w:r>
            <w:r w:rsidRPr="00201114">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7E6373" w:rsidRPr="007E6373" w14:paraId="171D69FB" w14:textId="77777777" w:rsidTr="00C95BE1">
        <w:tc>
          <w:tcPr>
            <w:tcW w:w="756" w:type="dxa"/>
            <w:shd w:val="clear" w:color="auto" w:fill="auto"/>
          </w:tcPr>
          <w:p w14:paraId="5515A8A0" w14:textId="7536F9F9" w:rsidR="00CD0C4C" w:rsidRPr="008F45B4" w:rsidRDefault="00CD0C4C" w:rsidP="00CD0C4C">
            <w:pPr>
              <w:rPr>
                <w:bCs/>
              </w:rPr>
            </w:pPr>
            <w:r w:rsidRPr="008F45B4">
              <w:rPr>
                <w:bCs/>
                <w:sz w:val="22"/>
                <w:szCs w:val="22"/>
              </w:rPr>
              <w:t>5.</w:t>
            </w:r>
          </w:p>
        </w:tc>
        <w:tc>
          <w:tcPr>
            <w:tcW w:w="3873" w:type="dxa"/>
            <w:shd w:val="clear" w:color="auto" w:fill="auto"/>
          </w:tcPr>
          <w:p w14:paraId="3AF2F032" w14:textId="1D2A5B9F" w:rsidR="00CD0C4C" w:rsidRPr="008F45B4" w:rsidRDefault="00CD0C4C" w:rsidP="00CD0C4C">
            <w:pPr>
              <w:jc w:val="both"/>
              <w:rPr>
                <w:sz w:val="22"/>
                <w:szCs w:val="22"/>
              </w:rPr>
            </w:pPr>
            <w:r w:rsidRPr="008F45B4">
              <w:rPr>
                <w:sz w:val="22"/>
                <w:szCs w:val="22"/>
              </w:rPr>
              <w:t>Projektui įgyvendinti prašoma mažesnės paramos sumos nei galima didžiausia paramos suma. Už kiekvieną sumažintą 1,5 procentinį punktą prašomos paramos sumos pareiškėjui suteikiamas 1 balas, bet ne daugiau kaip 20 balų</w:t>
            </w:r>
            <w:r w:rsidR="009C711F" w:rsidRPr="008F45B4">
              <w:rPr>
                <w:sz w:val="22"/>
                <w:szCs w:val="22"/>
              </w:rPr>
              <w:t>.</w:t>
            </w:r>
          </w:p>
        </w:tc>
        <w:tc>
          <w:tcPr>
            <w:tcW w:w="1635" w:type="dxa"/>
            <w:shd w:val="clear" w:color="auto" w:fill="auto"/>
          </w:tcPr>
          <w:p w14:paraId="14F5817D" w14:textId="5657B814" w:rsidR="00CD0C4C" w:rsidRPr="008F45B4" w:rsidRDefault="00CD0C4C" w:rsidP="00CD0C4C">
            <w:pPr>
              <w:jc w:val="center"/>
              <w:rPr>
                <w:sz w:val="22"/>
                <w:szCs w:val="22"/>
              </w:rPr>
            </w:pPr>
            <w:r w:rsidRPr="008F45B4">
              <w:rPr>
                <w:sz w:val="22"/>
                <w:szCs w:val="22"/>
              </w:rPr>
              <w:t>20</w:t>
            </w:r>
          </w:p>
        </w:tc>
        <w:tc>
          <w:tcPr>
            <w:tcW w:w="4079" w:type="dxa"/>
            <w:gridSpan w:val="2"/>
            <w:shd w:val="clear" w:color="auto" w:fill="auto"/>
          </w:tcPr>
          <w:p w14:paraId="29754B4A" w14:textId="7E3DBA51" w:rsidR="00CD0C4C" w:rsidRPr="008F45B4" w:rsidRDefault="00CD0C4C" w:rsidP="00CD0C4C">
            <w:pPr>
              <w:jc w:val="both"/>
              <w:rPr>
                <w:sz w:val="22"/>
                <w:szCs w:val="22"/>
              </w:rPr>
            </w:pPr>
            <w:r w:rsidRPr="008F45B4">
              <w:rPr>
                <w:sz w:val="22"/>
                <w:szCs w:val="22"/>
              </w:rPr>
              <w:t xml:space="preserve">vertinama pagal vietos projekto paraiškos 4 lentelėje „Vietos projekto atitiktis vietos projektų atrankos kriterijams“. 5 dalyje “Vietos  projekto finansinis planas“, pateiktus duomenis. </w:t>
            </w:r>
          </w:p>
        </w:tc>
        <w:tc>
          <w:tcPr>
            <w:tcW w:w="4820" w:type="dxa"/>
            <w:shd w:val="clear" w:color="auto" w:fill="auto"/>
          </w:tcPr>
          <w:p w14:paraId="13D6162D" w14:textId="2121BA93" w:rsidR="00CD0C4C" w:rsidRPr="008F45B4" w:rsidRDefault="00CD0C4C" w:rsidP="00CD0C4C">
            <w:pPr>
              <w:jc w:val="both"/>
              <w:rPr>
                <w:sz w:val="22"/>
                <w:szCs w:val="22"/>
              </w:rPr>
            </w:pPr>
            <w:r w:rsidRPr="008F45B4">
              <w:rPr>
                <w:sz w:val="22"/>
                <w:szCs w:val="22"/>
              </w:rPr>
              <w:t xml:space="preserve">Atitiktis finansavimo sąlygai vertinama paraiškos pateikimo ir vertinimo metu. </w:t>
            </w:r>
          </w:p>
        </w:tc>
      </w:tr>
      <w:tr w:rsidR="007E6373" w:rsidRPr="007E6373" w14:paraId="363F2F1A" w14:textId="77777777" w:rsidTr="00C95BE1">
        <w:tc>
          <w:tcPr>
            <w:tcW w:w="756" w:type="dxa"/>
            <w:shd w:val="clear" w:color="auto" w:fill="auto"/>
          </w:tcPr>
          <w:p w14:paraId="14DAD7CE" w14:textId="25FF6AB4" w:rsidR="00CD0C4C" w:rsidRPr="008F45B4" w:rsidRDefault="00CD0C4C" w:rsidP="00CD0C4C">
            <w:pPr>
              <w:rPr>
                <w:bCs/>
              </w:rPr>
            </w:pPr>
            <w:r w:rsidRPr="008F45B4">
              <w:rPr>
                <w:bCs/>
                <w:sz w:val="22"/>
                <w:szCs w:val="22"/>
              </w:rPr>
              <w:t>6.</w:t>
            </w:r>
          </w:p>
        </w:tc>
        <w:tc>
          <w:tcPr>
            <w:tcW w:w="3873" w:type="dxa"/>
            <w:shd w:val="clear" w:color="auto" w:fill="auto"/>
          </w:tcPr>
          <w:p w14:paraId="2A95C6B7" w14:textId="3F6C5986" w:rsidR="00CD0C4C" w:rsidRPr="008F45B4" w:rsidRDefault="00CD0C4C" w:rsidP="00CD0C4C">
            <w:pPr>
              <w:jc w:val="both"/>
              <w:rPr>
                <w:sz w:val="22"/>
                <w:szCs w:val="22"/>
              </w:rPr>
            </w:pPr>
            <w:r w:rsidRPr="008F45B4">
              <w:rPr>
                <w:sz w:val="22"/>
                <w:szCs w:val="22"/>
              </w:rPr>
              <w:t>Projekto veikla kultūros savitumo, etnokultūros ir amatų išsaugojimas</w:t>
            </w:r>
            <w:r w:rsidR="00162005" w:rsidRPr="008F45B4">
              <w:rPr>
                <w:sz w:val="22"/>
                <w:szCs w:val="22"/>
              </w:rPr>
              <w:t>.</w:t>
            </w:r>
          </w:p>
        </w:tc>
        <w:tc>
          <w:tcPr>
            <w:tcW w:w="1635" w:type="dxa"/>
            <w:shd w:val="clear" w:color="auto" w:fill="auto"/>
          </w:tcPr>
          <w:p w14:paraId="4EF51BE4" w14:textId="5961A704" w:rsidR="00CD0C4C" w:rsidRPr="008F45B4" w:rsidRDefault="00CD0C4C" w:rsidP="00CD0C4C">
            <w:pPr>
              <w:jc w:val="center"/>
              <w:rPr>
                <w:sz w:val="22"/>
                <w:szCs w:val="22"/>
              </w:rPr>
            </w:pPr>
            <w:r w:rsidRPr="008F45B4">
              <w:rPr>
                <w:sz w:val="22"/>
                <w:szCs w:val="22"/>
              </w:rPr>
              <w:t>15</w:t>
            </w:r>
          </w:p>
        </w:tc>
        <w:tc>
          <w:tcPr>
            <w:tcW w:w="4079" w:type="dxa"/>
            <w:gridSpan w:val="2"/>
            <w:shd w:val="clear" w:color="auto" w:fill="auto"/>
          </w:tcPr>
          <w:p w14:paraId="2C3BE99F" w14:textId="089FA919" w:rsidR="00CD0C4C" w:rsidRPr="008F45B4" w:rsidRDefault="00CD0C4C" w:rsidP="00CD0C4C">
            <w:pPr>
              <w:jc w:val="both"/>
              <w:rPr>
                <w:sz w:val="22"/>
                <w:szCs w:val="22"/>
              </w:rPr>
            </w:pPr>
            <w:r w:rsidRPr="008F45B4">
              <w:rPr>
                <w:sz w:val="22"/>
                <w:szCs w:val="22"/>
              </w:rPr>
              <w:t>vertinama pagal vietos projekto paraiškos 4 lentelėje „Vietos projekto atitiktis vietos projektų atrankos kriterijams“ pagrindimą</w:t>
            </w:r>
            <w:r w:rsidR="00162005" w:rsidRPr="008F45B4">
              <w:rPr>
                <w:sz w:val="22"/>
                <w:szCs w:val="22"/>
              </w:rPr>
              <w:t>.</w:t>
            </w:r>
            <w:r w:rsidRPr="008F45B4">
              <w:rPr>
                <w:sz w:val="22"/>
                <w:szCs w:val="22"/>
              </w:rPr>
              <w:t xml:space="preserve"> </w:t>
            </w:r>
          </w:p>
        </w:tc>
        <w:tc>
          <w:tcPr>
            <w:tcW w:w="4820" w:type="dxa"/>
            <w:shd w:val="clear" w:color="auto" w:fill="auto"/>
          </w:tcPr>
          <w:p w14:paraId="117E52E7" w14:textId="505F6E40" w:rsidR="00CD0C4C" w:rsidRPr="008F45B4" w:rsidRDefault="00CD0C4C" w:rsidP="00CD0C4C">
            <w:pPr>
              <w:jc w:val="both"/>
              <w:rPr>
                <w:sz w:val="22"/>
                <w:szCs w:val="22"/>
              </w:rPr>
            </w:pPr>
            <w:r w:rsidRPr="008F45B4">
              <w:rPr>
                <w:sz w:val="22"/>
                <w:szCs w:val="22"/>
              </w:rPr>
              <w:t>Atitiktis finansavimo sąlygai vertinama paraiškos pateikimo ir vertinimo metu.</w:t>
            </w:r>
          </w:p>
        </w:tc>
      </w:tr>
      <w:tr w:rsidR="00CD0C4C" w:rsidRPr="007E6373" w14:paraId="339A2D71" w14:textId="77777777" w:rsidTr="00C95BE1">
        <w:tc>
          <w:tcPr>
            <w:tcW w:w="4629" w:type="dxa"/>
            <w:gridSpan w:val="2"/>
            <w:shd w:val="clear" w:color="auto" w:fill="auto"/>
          </w:tcPr>
          <w:p w14:paraId="6A026E8D" w14:textId="02B879D3" w:rsidR="00CD0C4C" w:rsidRPr="008F45B4" w:rsidRDefault="00CD0C4C" w:rsidP="00CD0C4C">
            <w:pPr>
              <w:jc w:val="center"/>
              <w:rPr>
                <w:b/>
                <w:sz w:val="22"/>
                <w:szCs w:val="22"/>
              </w:rPr>
            </w:pPr>
            <w:r w:rsidRPr="008F45B4">
              <w:rPr>
                <w:b/>
                <w:sz w:val="22"/>
                <w:szCs w:val="22"/>
              </w:rPr>
              <w:t xml:space="preserve">Iš viso: </w:t>
            </w:r>
          </w:p>
        </w:tc>
        <w:tc>
          <w:tcPr>
            <w:tcW w:w="1635" w:type="dxa"/>
            <w:shd w:val="clear" w:color="auto" w:fill="auto"/>
          </w:tcPr>
          <w:p w14:paraId="7A580EA8" w14:textId="0EC380F6" w:rsidR="00CD0C4C" w:rsidRPr="008F45B4" w:rsidRDefault="00CD0C4C" w:rsidP="00CD0C4C">
            <w:pPr>
              <w:jc w:val="center"/>
              <w:rPr>
                <w:b/>
                <w:sz w:val="22"/>
                <w:szCs w:val="22"/>
              </w:rPr>
            </w:pPr>
            <w:r w:rsidRPr="008F45B4">
              <w:rPr>
                <w:b/>
                <w:sz w:val="22"/>
                <w:szCs w:val="22"/>
              </w:rPr>
              <w:t>100</w:t>
            </w:r>
          </w:p>
        </w:tc>
        <w:tc>
          <w:tcPr>
            <w:tcW w:w="4079" w:type="dxa"/>
            <w:gridSpan w:val="2"/>
            <w:shd w:val="clear" w:color="auto" w:fill="auto"/>
          </w:tcPr>
          <w:p w14:paraId="1F374868" w14:textId="77777777" w:rsidR="00CD0C4C" w:rsidRPr="008F45B4" w:rsidRDefault="00CD0C4C" w:rsidP="00CD0C4C">
            <w:pPr>
              <w:jc w:val="both"/>
              <w:rPr>
                <w:b/>
                <w:sz w:val="22"/>
                <w:szCs w:val="22"/>
              </w:rPr>
            </w:pPr>
          </w:p>
        </w:tc>
        <w:tc>
          <w:tcPr>
            <w:tcW w:w="4820" w:type="dxa"/>
            <w:shd w:val="clear" w:color="auto" w:fill="auto"/>
          </w:tcPr>
          <w:p w14:paraId="26E17D8C" w14:textId="77777777" w:rsidR="00CD0C4C" w:rsidRPr="008F45B4" w:rsidRDefault="00CD0C4C" w:rsidP="00CD0C4C">
            <w:pPr>
              <w:jc w:val="both"/>
              <w:rPr>
                <w:b/>
                <w:sz w:val="22"/>
                <w:szCs w:val="22"/>
              </w:rPr>
            </w:pPr>
          </w:p>
        </w:tc>
      </w:tr>
    </w:tbl>
    <w:p w14:paraId="327760C8" w14:textId="77777777" w:rsidR="00B93CBC" w:rsidRPr="007E6373" w:rsidRDefault="00B93CBC">
      <w:pPr>
        <w:rPr>
          <w:color w:val="00206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11198"/>
      </w:tblGrid>
      <w:tr w:rsidR="007E6373" w:rsidRPr="007E6373" w14:paraId="346C3B38" w14:textId="77777777" w:rsidTr="006D0E60">
        <w:tc>
          <w:tcPr>
            <w:tcW w:w="15021" w:type="dxa"/>
            <w:gridSpan w:val="3"/>
            <w:shd w:val="clear" w:color="auto" w:fill="F4B083"/>
            <w:vAlign w:val="center"/>
          </w:tcPr>
          <w:p w14:paraId="28C8A4EF" w14:textId="02166148" w:rsidR="001D5B02" w:rsidRPr="007E6373" w:rsidRDefault="00C61E8D" w:rsidP="00165FA5">
            <w:pPr>
              <w:pStyle w:val="BodyText1"/>
              <w:spacing w:line="283" w:lineRule="auto"/>
              <w:ind w:firstLine="0"/>
              <w:jc w:val="left"/>
              <w:rPr>
                <w:color w:val="002060"/>
                <w:sz w:val="22"/>
                <w:szCs w:val="22"/>
                <w:lang w:val="lt-LT"/>
              </w:rPr>
            </w:pPr>
            <w:r w:rsidRPr="007E6373">
              <w:rPr>
                <w:b/>
                <w:color w:val="002060"/>
                <w:sz w:val="22"/>
                <w:szCs w:val="22"/>
                <w:lang w:val="lt-LT"/>
              </w:rPr>
              <w:lastRenderedPageBreak/>
              <w:t>3</w:t>
            </w:r>
            <w:r w:rsidR="008228E8" w:rsidRPr="007E6373">
              <w:rPr>
                <w:b/>
                <w:color w:val="002060"/>
                <w:sz w:val="22"/>
                <w:szCs w:val="22"/>
                <w:lang w:val="lt-LT"/>
              </w:rPr>
              <w:t xml:space="preserve">. </w:t>
            </w:r>
            <w:r w:rsidR="008228E8" w:rsidRPr="007E6373">
              <w:rPr>
                <w:b/>
                <w:bCs/>
                <w:color w:val="002060"/>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2B443B62" w14:textId="7D300964" w:rsidR="00E71282" w:rsidRPr="0077680F" w:rsidRDefault="00E71282" w:rsidP="009602A2">
            <w:pPr>
              <w:rPr>
                <w:b/>
              </w:rPr>
            </w:pPr>
            <w:r w:rsidRPr="0077680F">
              <w:t>Vietos projektų planuojamų išlaidų tinkamumo vertinimo tvarką nustato Vietos projektų administravimo taisyklės.</w:t>
            </w:r>
          </w:p>
        </w:tc>
      </w:tr>
      <w:tr w:rsidR="00D7347C" w:rsidRPr="004218B9" w14:paraId="3CBF7CA6" w14:textId="77777777" w:rsidTr="006D0E60">
        <w:tc>
          <w:tcPr>
            <w:tcW w:w="1129" w:type="dxa"/>
            <w:shd w:val="clear" w:color="auto" w:fill="auto"/>
            <w:vAlign w:val="center"/>
          </w:tcPr>
          <w:p w14:paraId="7F4A1789" w14:textId="1AF02E34" w:rsidR="00D7347C" w:rsidRPr="004218B9" w:rsidRDefault="00D7347C" w:rsidP="00E11F30">
            <w:pPr>
              <w:jc w:val="center"/>
              <w:rPr>
                <w:b/>
                <w:sz w:val="22"/>
                <w:szCs w:val="22"/>
              </w:rPr>
            </w:pPr>
            <w:r w:rsidRPr="004218B9">
              <w:rPr>
                <w:b/>
                <w:sz w:val="22"/>
                <w:szCs w:val="22"/>
              </w:rPr>
              <w:t>3.</w:t>
            </w:r>
            <w:r w:rsidR="00E71282" w:rsidRPr="004218B9">
              <w:rPr>
                <w:b/>
                <w:sz w:val="22"/>
                <w:szCs w:val="22"/>
              </w:rPr>
              <w:t>1.</w:t>
            </w:r>
          </w:p>
        </w:tc>
        <w:tc>
          <w:tcPr>
            <w:tcW w:w="13892" w:type="dxa"/>
            <w:gridSpan w:val="2"/>
            <w:shd w:val="clear" w:color="auto" w:fill="auto"/>
            <w:vAlign w:val="center"/>
          </w:tcPr>
          <w:p w14:paraId="306D44F6" w14:textId="77777777" w:rsidR="0096569E" w:rsidRPr="00CD0C4C" w:rsidRDefault="0096569E" w:rsidP="0096569E">
            <w:pPr>
              <w:jc w:val="both"/>
              <w:rPr>
                <w:b/>
                <w:sz w:val="22"/>
                <w:szCs w:val="22"/>
              </w:rPr>
            </w:pPr>
            <w:r w:rsidRPr="00CD0C4C">
              <w:rPr>
                <w:b/>
                <w:sz w:val="22"/>
                <w:szCs w:val="22"/>
              </w:rPr>
              <w:t>Bendrosios tinkamumo sąlygos, susijusios su tinkamomis finansuoti išlaidomis, numatytos Vietos projektų administravimo taisyklių 24 punkte.</w:t>
            </w:r>
          </w:p>
          <w:p w14:paraId="398AA09D" w14:textId="7A7CA278" w:rsidR="009A630D" w:rsidRPr="00CD0C4C" w:rsidRDefault="0096569E" w:rsidP="0096569E">
            <w:pPr>
              <w:tabs>
                <w:tab w:val="left" w:pos="567"/>
              </w:tabs>
              <w:jc w:val="both"/>
              <w:rPr>
                <w:sz w:val="22"/>
                <w:szCs w:val="22"/>
              </w:rPr>
            </w:pPr>
            <w:r w:rsidRPr="00CD0C4C">
              <w:rPr>
                <w:rFonts w:eastAsia="Calibri"/>
                <w:sz w:val="22"/>
                <w:szCs w:val="22"/>
              </w:rPr>
              <w:t>Tinkamos finansuoti vietos projekto įgyvendinimo išlaidos turi būti patirtos</w:t>
            </w:r>
            <w:r w:rsidRPr="00CD0C4C">
              <w:rPr>
                <w:sz w:val="22"/>
                <w:szCs w:val="22"/>
              </w:rPr>
              <w:t xml:space="preserve"> ne anksčiau kaip nuo vietos projekto </w:t>
            </w:r>
            <w:r w:rsidR="00F87812">
              <w:rPr>
                <w:sz w:val="22"/>
                <w:szCs w:val="22"/>
              </w:rPr>
              <w:t xml:space="preserve">paraiškos </w:t>
            </w:r>
            <w:r w:rsidR="006A2CB3" w:rsidRPr="00A50BC4">
              <w:rPr>
                <w:sz w:val="22"/>
                <w:szCs w:val="22"/>
              </w:rPr>
              <w:t xml:space="preserve">pateikimo dienos </w:t>
            </w:r>
            <w:r w:rsidRPr="00A50BC4">
              <w:rPr>
                <w:sz w:val="22"/>
                <w:szCs w:val="22"/>
              </w:rPr>
              <w:t xml:space="preserve"> </w:t>
            </w:r>
            <w:r w:rsidRPr="00CD0C4C">
              <w:rPr>
                <w:sz w:val="22"/>
                <w:szCs w:val="22"/>
              </w:rPr>
              <w:t>ir ne vėliau kaip iki vietos projekto įgyvendinimo tinkamo laikotarpio pabaigos, išskyrus vietos projekto bendrąsias išlaidas.</w:t>
            </w:r>
            <w:r w:rsidR="00EC11F2">
              <w:rPr>
                <w:sz w:val="22"/>
                <w:szCs w:val="22"/>
              </w:rPr>
              <w:t xml:space="preserve"> Pagal </w:t>
            </w:r>
            <w:r w:rsidR="00EC11F2" w:rsidRPr="005E4216">
              <w:rPr>
                <w:sz w:val="22"/>
                <w:szCs w:val="22"/>
              </w:rPr>
              <w:t>VPS priemon</w:t>
            </w:r>
            <w:r w:rsidR="00EC11F2">
              <w:rPr>
                <w:sz w:val="22"/>
                <w:szCs w:val="22"/>
              </w:rPr>
              <w:t>ę</w:t>
            </w:r>
            <w:r w:rsidR="00EC11F2" w:rsidRPr="005E4216">
              <w:rPr>
                <w:sz w:val="22"/>
                <w:szCs w:val="22"/>
              </w:rPr>
              <w:t xml:space="preserve"> </w:t>
            </w:r>
            <w:r w:rsidR="00EC11F2" w:rsidRPr="0038656E">
              <w:rPr>
                <w:b/>
                <w:bCs/>
                <w:sz w:val="22"/>
                <w:szCs w:val="22"/>
              </w:rPr>
              <w:t>„Parama kaimo gyventojų aktyvumo ir pilietiškumo skatinimui, bendrų iniciatyvų rėmimui“</w:t>
            </w:r>
            <w:r w:rsidR="00EC11F2">
              <w:rPr>
                <w:b/>
                <w:bCs/>
                <w:sz w:val="22"/>
                <w:szCs w:val="22"/>
              </w:rPr>
              <w:t xml:space="preserve"> </w:t>
            </w:r>
            <w:r w:rsidR="00EC11F2">
              <w:rPr>
                <w:sz w:val="22"/>
                <w:szCs w:val="22"/>
              </w:rPr>
              <w:t>bendrąsias išlaidas gali sudaryti tik viešinimo išlaidos</w:t>
            </w:r>
            <w:r w:rsidR="00A50BC4">
              <w:rPr>
                <w:sz w:val="22"/>
                <w:szCs w:val="22"/>
              </w:rPr>
              <w:t>.</w:t>
            </w:r>
          </w:p>
          <w:p w14:paraId="4F6E45D0" w14:textId="023C0F1C" w:rsidR="00F87812" w:rsidRDefault="0096569E" w:rsidP="00F87812">
            <w:pPr>
              <w:tabs>
                <w:tab w:val="left" w:pos="567"/>
              </w:tabs>
              <w:jc w:val="both"/>
            </w:pPr>
            <w:r w:rsidRPr="00CD0C4C">
              <w:rPr>
                <w:sz w:val="22"/>
                <w:szCs w:val="22"/>
              </w:rPr>
              <w:t xml:space="preserve">Vietos projekto tinkamas įgyvendinimo laikotarpis – iki </w:t>
            </w:r>
            <w:r w:rsidR="009A630D">
              <w:rPr>
                <w:sz w:val="22"/>
                <w:szCs w:val="22"/>
              </w:rPr>
              <w:t>1</w:t>
            </w:r>
            <w:r w:rsidRPr="00CD0C4C">
              <w:rPr>
                <w:sz w:val="22"/>
                <w:szCs w:val="22"/>
              </w:rPr>
              <w:t xml:space="preserve">2 mėn. </w:t>
            </w:r>
            <w:r w:rsidRPr="00A50BC4">
              <w:rPr>
                <w:sz w:val="22"/>
                <w:szCs w:val="22"/>
              </w:rPr>
              <w:t xml:space="preserve">nuo </w:t>
            </w:r>
            <w:r w:rsidR="009A630D" w:rsidRPr="00A50BC4">
              <w:rPr>
                <w:sz w:val="22"/>
                <w:szCs w:val="22"/>
              </w:rPr>
              <w:t>paramos skyrimo</w:t>
            </w:r>
            <w:r w:rsidR="006A2CB3" w:rsidRPr="00A50BC4">
              <w:rPr>
                <w:bCs/>
              </w:rPr>
              <w:t xml:space="preserve"> dienos</w:t>
            </w:r>
            <w:r w:rsidR="009A630D" w:rsidRPr="00A50BC4">
              <w:rPr>
                <w:bCs/>
              </w:rPr>
              <w:t>.</w:t>
            </w:r>
            <w:r w:rsidR="00F87812" w:rsidRPr="00A50BC4">
              <w:t xml:space="preserve"> </w:t>
            </w:r>
          </w:p>
          <w:p w14:paraId="5985B0C2" w14:textId="628DE824" w:rsidR="0096569E" w:rsidRPr="00CD0C4C" w:rsidRDefault="0096569E" w:rsidP="00F87812">
            <w:pPr>
              <w:tabs>
                <w:tab w:val="left" w:pos="567"/>
              </w:tabs>
              <w:jc w:val="both"/>
              <w:rPr>
                <w:sz w:val="22"/>
                <w:szCs w:val="22"/>
              </w:rPr>
            </w:pPr>
            <w:r w:rsidRPr="00CD0C4C">
              <w:rPr>
                <w:sz w:val="22"/>
                <w:szCs w:val="22"/>
              </w:rPr>
              <w:t xml:space="preserve"> </w:t>
            </w:r>
          </w:p>
          <w:p w14:paraId="5875DD81" w14:textId="7386AF93" w:rsidR="00C25635" w:rsidRPr="00A50BC4" w:rsidRDefault="00F504BE" w:rsidP="0096569E">
            <w:pPr>
              <w:jc w:val="both"/>
              <w:rPr>
                <w:color w:val="FF0000"/>
                <w:sz w:val="22"/>
                <w:szCs w:val="22"/>
              </w:rPr>
            </w:pPr>
            <w:r w:rsidRPr="00A50BC4">
              <w:rPr>
                <w:sz w:val="22"/>
                <w:szCs w:val="22"/>
              </w:rPr>
              <w:t xml:space="preserve">3.4.3. Vietos projekto bendrosios išlaidos (viešinimo priemonių, nurodytų Vietos projektų administravimo taisyklių 157 punkte, įsigijimo) Vietos projekto bendrosios (viešinimo) išlaidos negali viršyti Suteiktos paramos pagal Lietuvos kaimo plėtros 2014– 2020 metų programą viešinimo taisykles, patvirtintas Lietuvos Respublikos žemės ūkio ministro 2014 m. gruodžio 3 d. įsakymu Nr. 3D-925 „Dėl Suteiktos paramos pagal Lietuvos kaimo plėtros 2014–2020 metų programą viešinimo taisyklių patvirtinimo“ nustatytų įkainių. Planuojamos išlaidos turi būti pagrįstos vadovaujantis Vietos projektų administravimo taisyklių 24.6.1.-24.6.2 papunkčiuose numatyta tvarka. </w:t>
            </w:r>
          </w:p>
        </w:tc>
      </w:tr>
      <w:tr w:rsidR="00D7347C" w:rsidRPr="004218B9" w14:paraId="6F90A7C9" w14:textId="77777777" w:rsidTr="006D0E60">
        <w:tc>
          <w:tcPr>
            <w:tcW w:w="1129" w:type="dxa"/>
            <w:shd w:val="clear" w:color="auto" w:fill="auto"/>
          </w:tcPr>
          <w:p w14:paraId="21FC8522" w14:textId="0B295351" w:rsidR="00D7347C" w:rsidRPr="004218B9" w:rsidRDefault="00D7347C" w:rsidP="00D7347C">
            <w:pPr>
              <w:jc w:val="center"/>
              <w:rPr>
                <w:b/>
                <w:sz w:val="22"/>
                <w:szCs w:val="22"/>
              </w:rPr>
            </w:pPr>
            <w:r w:rsidRPr="004218B9">
              <w:rPr>
                <w:b/>
                <w:sz w:val="22"/>
                <w:szCs w:val="22"/>
              </w:rPr>
              <w:t>3.</w:t>
            </w:r>
            <w:r w:rsidR="00E71282" w:rsidRPr="004218B9">
              <w:rPr>
                <w:b/>
                <w:sz w:val="22"/>
                <w:szCs w:val="22"/>
              </w:rPr>
              <w:t>2</w:t>
            </w:r>
            <w:r w:rsidRPr="004218B9">
              <w:rPr>
                <w:b/>
                <w:sz w:val="22"/>
                <w:szCs w:val="22"/>
              </w:rPr>
              <w:t xml:space="preserve">. </w:t>
            </w:r>
          </w:p>
        </w:tc>
        <w:tc>
          <w:tcPr>
            <w:tcW w:w="13892" w:type="dxa"/>
            <w:gridSpan w:val="2"/>
            <w:shd w:val="clear" w:color="auto" w:fill="auto"/>
          </w:tcPr>
          <w:p w14:paraId="6F8C2C69" w14:textId="52F4E94F" w:rsidR="00D7347C" w:rsidRPr="004218B9" w:rsidRDefault="00D7347C" w:rsidP="00D7347C">
            <w:pPr>
              <w:jc w:val="both"/>
              <w:rPr>
                <w:b/>
                <w:sz w:val="22"/>
                <w:szCs w:val="22"/>
              </w:rPr>
            </w:pPr>
            <w:r w:rsidRPr="004218B9">
              <w:rPr>
                <w:b/>
                <w:sz w:val="22"/>
                <w:szCs w:val="22"/>
              </w:rPr>
              <w:t>Specialiosios tinkamumo sąlygos, susijusios su tinkamomis finansuoti išlaidomis:</w:t>
            </w:r>
            <w:r w:rsidR="0096569E" w:rsidRPr="004218B9">
              <w:rPr>
                <w:i/>
              </w:rPr>
              <w:t xml:space="preserve"> Nėra</w:t>
            </w:r>
          </w:p>
        </w:tc>
      </w:tr>
      <w:tr w:rsidR="001D4F77" w:rsidRPr="004218B9" w14:paraId="6C982737" w14:textId="77777777" w:rsidTr="006D0E60">
        <w:tc>
          <w:tcPr>
            <w:tcW w:w="15021" w:type="dxa"/>
            <w:gridSpan w:val="3"/>
            <w:shd w:val="clear" w:color="auto" w:fill="auto"/>
          </w:tcPr>
          <w:p w14:paraId="25594426" w14:textId="00879F84" w:rsidR="001D4F77" w:rsidRPr="006A2CB3" w:rsidRDefault="001D4F77" w:rsidP="001D4F77">
            <w:pPr>
              <w:jc w:val="both"/>
              <w:rPr>
                <w:b/>
                <w:i/>
                <w:iCs/>
                <w:sz w:val="22"/>
                <w:szCs w:val="22"/>
              </w:rPr>
            </w:pPr>
            <w:r w:rsidRPr="004218B9">
              <w:rPr>
                <w:b/>
                <w:sz w:val="22"/>
                <w:szCs w:val="22"/>
              </w:rPr>
              <w:t>3.</w:t>
            </w:r>
            <w:r w:rsidR="00E71282" w:rsidRPr="004218B9">
              <w:rPr>
                <w:b/>
                <w:sz w:val="22"/>
                <w:szCs w:val="22"/>
              </w:rPr>
              <w:t>3</w:t>
            </w:r>
            <w:r w:rsidRPr="004218B9">
              <w:rPr>
                <w:b/>
                <w:sz w:val="22"/>
                <w:szCs w:val="22"/>
              </w:rPr>
              <w:t>. Papildomos tinkamumo sąlygos, susijusios su tinkamomis finansuoti išlaidomis:</w:t>
            </w:r>
            <w:r w:rsidR="0096569E" w:rsidRPr="004218B9">
              <w:rPr>
                <w:b/>
                <w:sz w:val="22"/>
                <w:szCs w:val="22"/>
              </w:rPr>
              <w:t xml:space="preserve"> </w:t>
            </w:r>
            <w:r w:rsidR="006A2CB3" w:rsidRPr="006A2CB3">
              <w:rPr>
                <w:bCs/>
                <w:i/>
                <w:iCs/>
                <w:sz w:val="22"/>
                <w:szCs w:val="22"/>
              </w:rPr>
              <w:t>Nėra</w:t>
            </w: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A7776C">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2694"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1198"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A7776C">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2694"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1198"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116083" w:rsidRPr="004218B9" w14:paraId="6A5BDD4C" w14:textId="77777777" w:rsidTr="00A7776C">
        <w:tc>
          <w:tcPr>
            <w:tcW w:w="1129" w:type="dxa"/>
            <w:shd w:val="clear" w:color="auto" w:fill="auto"/>
            <w:vAlign w:val="center"/>
          </w:tcPr>
          <w:p w14:paraId="29E8B5AE" w14:textId="45656168" w:rsidR="00116083" w:rsidRPr="004218B9" w:rsidRDefault="00116083" w:rsidP="00116083">
            <w:pPr>
              <w:jc w:val="center"/>
              <w:rPr>
                <w:b/>
                <w:sz w:val="22"/>
                <w:szCs w:val="22"/>
              </w:rPr>
            </w:pPr>
            <w:r w:rsidRPr="004218B9">
              <w:rPr>
                <w:b/>
                <w:sz w:val="22"/>
                <w:szCs w:val="22"/>
              </w:rPr>
              <w:t>3.4.1.</w:t>
            </w:r>
          </w:p>
        </w:tc>
        <w:tc>
          <w:tcPr>
            <w:tcW w:w="2694" w:type="dxa"/>
            <w:shd w:val="clear" w:color="auto" w:fill="auto"/>
          </w:tcPr>
          <w:p w14:paraId="5F8E91CD" w14:textId="41902491" w:rsidR="00116083" w:rsidRPr="00E5244C" w:rsidRDefault="00116083" w:rsidP="00116083">
            <w:pPr>
              <w:jc w:val="center"/>
              <w:rPr>
                <w:b/>
                <w:sz w:val="22"/>
                <w:szCs w:val="22"/>
              </w:rPr>
            </w:pPr>
            <w:r w:rsidRPr="00E5244C">
              <w:rPr>
                <w:b/>
                <w:sz w:val="22"/>
                <w:szCs w:val="22"/>
              </w:rPr>
              <w:t>Naujų prekių įsigijimo:</w:t>
            </w:r>
          </w:p>
        </w:tc>
        <w:tc>
          <w:tcPr>
            <w:tcW w:w="11198" w:type="dxa"/>
            <w:shd w:val="clear" w:color="auto" w:fill="auto"/>
          </w:tcPr>
          <w:p w14:paraId="7B7C4B26" w14:textId="06E715C0" w:rsidR="00116083" w:rsidRPr="00E5244C" w:rsidRDefault="00116083" w:rsidP="00116083">
            <w:pPr>
              <w:jc w:val="both"/>
              <w:rPr>
                <w:b/>
                <w:sz w:val="22"/>
                <w:szCs w:val="22"/>
              </w:rPr>
            </w:pPr>
            <w:r w:rsidRPr="00E5244C">
              <w:rPr>
                <w:sz w:val="22"/>
                <w:szCs w:val="22"/>
              </w:rPr>
              <w:t>Turi neviršyti</w:t>
            </w:r>
            <w:r w:rsidRPr="00E5244C">
              <w:rPr>
                <w:b/>
                <w:sz w:val="22"/>
                <w:szCs w:val="22"/>
              </w:rPr>
              <w:t xml:space="preserve"> </w:t>
            </w:r>
            <w:r w:rsidRPr="00E5244C">
              <w:rPr>
                <w:rFonts w:eastAsia="Calibri"/>
                <w:sz w:val="22"/>
                <w:szCs w:val="22"/>
              </w:rPr>
              <w:t>vidutinių atitinkamų prekių rinkos kainų. Laikoma, kad iš paramos VPS įgyvendinti prašomos finansuoti išlaidos neviršija vidutinių rinkos kainų, jeigu vietos projekto išlaidos pagrindžiamos (nurodomi alternatyvūs būdai):</w:t>
            </w:r>
          </w:p>
        </w:tc>
      </w:tr>
      <w:tr w:rsidR="00116083" w:rsidRPr="004218B9" w14:paraId="28C2C9AB" w14:textId="77777777" w:rsidTr="00A7776C">
        <w:tc>
          <w:tcPr>
            <w:tcW w:w="1129" w:type="dxa"/>
            <w:shd w:val="clear" w:color="auto" w:fill="auto"/>
          </w:tcPr>
          <w:p w14:paraId="755E9D48" w14:textId="22800E87" w:rsidR="00116083" w:rsidRPr="00A50BC4" w:rsidRDefault="00116083" w:rsidP="00116083">
            <w:pPr>
              <w:jc w:val="center"/>
              <w:rPr>
                <w:b/>
                <w:sz w:val="22"/>
                <w:szCs w:val="22"/>
              </w:rPr>
            </w:pPr>
            <w:r w:rsidRPr="00A50BC4">
              <w:t>3.4.1.1.</w:t>
            </w:r>
          </w:p>
        </w:tc>
        <w:tc>
          <w:tcPr>
            <w:tcW w:w="2694" w:type="dxa"/>
            <w:shd w:val="clear" w:color="auto" w:fill="auto"/>
          </w:tcPr>
          <w:p w14:paraId="49C4CF76" w14:textId="12812B28" w:rsidR="00116083" w:rsidRPr="00A50BC4" w:rsidRDefault="00116083" w:rsidP="00116083">
            <w:pPr>
              <w:jc w:val="both"/>
              <w:rPr>
                <w:b/>
                <w:sz w:val="22"/>
                <w:szCs w:val="22"/>
              </w:rPr>
            </w:pPr>
            <w:r w:rsidRPr="00A50BC4">
              <w:rPr>
                <w:sz w:val="22"/>
                <w:szCs w:val="22"/>
              </w:rPr>
              <w:t>(naujos technikos, mechanizmų, baldų (išskyrus biuro baldus),  kompiuterinės įrangos ir programų, kitos elektroninės, skaitmeninės technikos, muzikinės įrangos ir  muzikos instrumentų bei kitų prekių, tiesiogiai susijusių su vietos projekto įgyvendinimu, įsigijimo išlaidos (šios išlaidos netinkamos finansuoti</w:t>
            </w:r>
            <w:r w:rsidR="003D400D" w:rsidRPr="00A50BC4">
              <w:rPr>
                <w:sz w:val="22"/>
                <w:szCs w:val="22"/>
              </w:rPr>
              <w:t>,</w:t>
            </w:r>
            <w:r w:rsidRPr="00A50BC4">
              <w:rPr>
                <w:sz w:val="22"/>
                <w:szCs w:val="22"/>
              </w:rPr>
              <w:t xml:space="preserve"> kai paramos intensyvumas iki 95 proc.)</w:t>
            </w:r>
          </w:p>
        </w:tc>
        <w:tc>
          <w:tcPr>
            <w:tcW w:w="11198" w:type="dxa"/>
            <w:shd w:val="clear" w:color="auto" w:fill="auto"/>
          </w:tcPr>
          <w:p w14:paraId="5C457EF2" w14:textId="77777777" w:rsidR="00116083" w:rsidRPr="00A50BC4" w:rsidRDefault="00116083" w:rsidP="00116083">
            <w:pPr>
              <w:tabs>
                <w:tab w:val="left" w:pos="567"/>
              </w:tabs>
              <w:ind w:right="-2" w:firstLine="34"/>
              <w:jc w:val="both"/>
              <w:rPr>
                <w:rFonts w:eastAsia="Calibri"/>
                <w:sz w:val="22"/>
                <w:szCs w:val="22"/>
              </w:rPr>
            </w:pPr>
            <w:r w:rsidRPr="00A50BC4">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rFonts w:eastAsia="Calibri"/>
                <w:i/>
                <w:sz w:val="22"/>
                <w:szCs w:val="22"/>
              </w:rPr>
              <w:t>Print</w:t>
            </w:r>
            <w:proofErr w:type="spellEnd"/>
            <w:r w:rsidRPr="00A50BC4">
              <w:rPr>
                <w:rFonts w:eastAsia="Calibri"/>
                <w:i/>
                <w:sz w:val="22"/>
                <w:szCs w:val="22"/>
              </w:rPr>
              <w:t xml:space="preserve"> </w:t>
            </w:r>
            <w:proofErr w:type="spellStart"/>
            <w:r w:rsidRPr="00A50BC4">
              <w:rPr>
                <w:rFonts w:eastAsia="Calibri"/>
                <w:i/>
                <w:sz w:val="22"/>
                <w:szCs w:val="22"/>
              </w:rPr>
              <w:t>Screen</w:t>
            </w:r>
            <w:proofErr w:type="spellEnd"/>
            <w:r w:rsidRPr="00A50BC4">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1240458" w14:textId="77777777" w:rsidR="00116083" w:rsidRPr="00A50BC4" w:rsidRDefault="00116083" w:rsidP="00116083">
            <w:pPr>
              <w:tabs>
                <w:tab w:val="left" w:pos="567"/>
              </w:tabs>
              <w:ind w:firstLine="34"/>
              <w:jc w:val="both"/>
              <w:rPr>
                <w:rFonts w:eastAsia="Calibri"/>
                <w:sz w:val="22"/>
                <w:szCs w:val="22"/>
              </w:rPr>
            </w:pPr>
          </w:p>
          <w:p w14:paraId="0DC79C88" w14:textId="77777777"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A50BC4">
              <w:rPr>
                <w:rFonts w:eastAsia="Calibri"/>
                <w:sz w:val="22"/>
                <w:szCs w:val="22"/>
              </w:rPr>
              <w:lastRenderedPageBreak/>
              <w:t>interneto tinklalapio www.esinvesticijos.lt nuorodos „Dokumentai“ skyriaus „Tyrimai“ poskyryje „Supaprastinto išlaidų apmokėjimo tyrimai“).</w:t>
            </w:r>
          </w:p>
          <w:p w14:paraId="1E57C8E5" w14:textId="3DCCCAEC" w:rsidR="00116083" w:rsidRPr="00A50BC4" w:rsidRDefault="00116083" w:rsidP="00116083">
            <w:pPr>
              <w:jc w:val="both"/>
              <w:rPr>
                <w:b/>
                <w:sz w:val="22"/>
                <w:szCs w:val="22"/>
              </w:rPr>
            </w:pPr>
            <w:r w:rsidRPr="00A50BC4">
              <w:rPr>
                <w:sz w:val="22"/>
                <w:szCs w:val="22"/>
              </w:rPr>
              <w:t>Naujos technikos, mechanizmų, baldų (išskyrus biuro baldus),  kompiuterinės įrangos ir programų, kitos elektroninės, skaitmeninės technikos, muzikinės įrangos ir muzikos instrumentų bei kitų prekių, tiesiogiai susijusių su vietos projekto įgyvendinimu, įsigijimo išlaidos</w:t>
            </w:r>
            <w:r w:rsidRPr="00A50BC4">
              <w:rPr>
                <w:rFonts w:eastAsia="Calibri"/>
                <w:sz w:val="22"/>
                <w:szCs w:val="22"/>
              </w:rPr>
              <w:t xml:space="preserve">  yra tinkamos, kai vietos projekto lyginamoji dalis yra </w:t>
            </w:r>
            <w:r w:rsidRPr="00A50BC4">
              <w:rPr>
                <w:rFonts w:eastAsia="Calibri"/>
                <w:b/>
                <w:bCs/>
                <w:sz w:val="22"/>
                <w:szCs w:val="22"/>
              </w:rPr>
              <w:t>80 proc.</w:t>
            </w:r>
            <w:r w:rsidRPr="00A50BC4">
              <w:rPr>
                <w:rFonts w:eastAsia="Calibri"/>
                <w:sz w:val="22"/>
                <w:szCs w:val="22"/>
              </w:rPr>
              <w:t xml:space="preserve"> visų tinkamų finansuoti išlaidų, kai vietos projektas susijęs su investicijomis į materialųjį turtą.</w:t>
            </w:r>
          </w:p>
        </w:tc>
      </w:tr>
      <w:tr w:rsidR="00116083" w:rsidRPr="004218B9" w14:paraId="5AF0A029" w14:textId="77777777" w:rsidTr="00A7776C">
        <w:tc>
          <w:tcPr>
            <w:tcW w:w="1129" w:type="dxa"/>
            <w:shd w:val="clear" w:color="auto" w:fill="auto"/>
          </w:tcPr>
          <w:p w14:paraId="34FD7648" w14:textId="30FC6660" w:rsidR="00116083" w:rsidRPr="00A50BC4" w:rsidRDefault="00116083" w:rsidP="00116083">
            <w:pPr>
              <w:jc w:val="center"/>
              <w:rPr>
                <w:b/>
                <w:sz w:val="22"/>
                <w:szCs w:val="22"/>
              </w:rPr>
            </w:pPr>
            <w:r w:rsidRPr="00A50BC4">
              <w:lastRenderedPageBreak/>
              <w:t>3.4.1.2.</w:t>
            </w:r>
          </w:p>
        </w:tc>
        <w:tc>
          <w:tcPr>
            <w:tcW w:w="2694" w:type="dxa"/>
            <w:shd w:val="clear" w:color="auto" w:fill="auto"/>
          </w:tcPr>
          <w:p w14:paraId="7AAF6751" w14:textId="5DF0513B" w:rsidR="00116083" w:rsidRPr="00A50BC4" w:rsidRDefault="00116083" w:rsidP="00C74BE8">
            <w:pPr>
              <w:jc w:val="both"/>
              <w:rPr>
                <w:b/>
                <w:sz w:val="22"/>
                <w:szCs w:val="22"/>
              </w:rPr>
            </w:pPr>
            <w:r w:rsidRPr="00A50BC4">
              <w:rPr>
                <w:sz w:val="22"/>
                <w:szCs w:val="22"/>
              </w:rPr>
              <w:t>naujų priemonių ar prekių, kurios bus sunaudojamos vietos projekto įgyvendinimo metu.</w:t>
            </w:r>
          </w:p>
        </w:tc>
        <w:tc>
          <w:tcPr>
            <w:tcW w:w="11198" w:type="dxa"/>
            <w:shd w:val="clear" w:color="auto" w:fill="auto"/>
          </w:tcPr>
          <w:p w14:paraId="32DCDFE3" w14:textId="77777777"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rFonts w:eastAsia="Calibri"/>
                <w:sz w:val="22"/>
                <w:szCs w:val="22"/>
              </w:rPr>
              <w:t>Print</w:t>
            </w:r>
            <w:proofErr w:type="spellEnd"/>
            <w:r w:rsidRPr="00A50BC4">
              <w:rPr>
                <w:rFonts w:eastAsia="Calibri"/>
                <w:sz w:val="22"/>
                <w:szCs w:val="22"/>
              </w:rPr>
              <w:t xml:space="preserve"> </w:t>
            </w:r>
            <w:proofErr w:type="spellStart"/>
            <w:r w:rsidRPr="00A50BC4">
              <w:rPr>
                <w:rFonts w:eastAsia="Calibri"/>
                <w:sz w:val="22"/>
                <w:szCs w:val="22"/>
              </w:rPr>
              <w:t>Screen</w:t>
            </w:r>
            <w:proofErr w:type="spellEnd"/>
            <w:r w:rsidRPr="00A50BC4">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E85DC35" w14:textId="77777777" w:rsidR="00116083" w:rsidRPr="00A50BC4" w:rsidRDefault="00116083" w:rsidP="00116083">
            <w:pPr>
              <w:tabs>
                <w:tab w:val="left" w:pos="567"/>
              </w:tabs>
              <w:ind w:firstLine="34"/>
              <w:jc w:val="both"/>
              <w:rPr>
                <w:rFonts w:eastAsia="Calibri"/>
                <w:sz w:val="22"/>
                <w:szCs w:val="22"/>
              </w:rPr>
            </w:pPr>
          </w:p>
          <w:p w14:paraId="505DC7CD" w14:textId="77777777"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61B9359" w14:textId="38C6E88D" w:rsidR="00116083" w:rsidRPr="00A50BC4" w:rsidRDefault="00116083" w:rsidP="00116083">
            <w:pPr>
              <w:tabs>
                <w:tab w:val="left" w:pos="345"/>
              </w:tabs>
              <w:rPr>
                <w:b/>
                <w:sz w:val="22"/>
                <w:szCs w:val="22"/>
              </w:rPr>
            </w:pPr>
            <w:r w:rsidRPr="00A50BC4">
              <w:rPr>
                <w:sz w:val="22"/>
                <w:szCs w:val="22"/>
              </w:rPr>
              <w:t>Naujų priemonių ar prekių, kurios bus sunaudojamos vietos projekto įgyvendinimo metu</w:t>
            </w:r>
            <w:r w:rsidRPr="00A50BC4">
              <w:rPr>
                <w:rFonts w:eastAsia="Calibri"/>
                <w:sz w:val="22"/>
                <w:szCs w:val="22"/>
              </w:rPr>
              <w:t xml:space="preserve">, tiesiogiai susijusių su vietos projekto įgyvendinimu, įsigijimo išlaidos  yra tinkamos, kai vietos projekto lyginamoji dalis yra </w:t>
            </w:r>
            <w:r w:rsidRPr="00A50BC4">
              <w:rPr>
                <w:b/>
                <w:sz w:val="22"/>
                <w:szCs w:val="22"/>
              </w:rPr>
              <w:t>95 proc.</w:t>
            </w:r>
            <w:r w:rsidRPr="00A50BC4">
              <w:rPr>
                <w:sz w:val="22"/>
                <w:szCs w:val="22"/>
              </w:rPr>
              <w:t xml:space="preserve"> visų tinkamų finansuoti išlaidų, kai vietos projektas susijęs su investicijomis į žmogiškąjį kapitalą</w:t>
            </w:r>
            <w:r w:rsidRPr="00A50BC4">
              <w:rPr>
                <w:rFonts w:eastAsia="Calibri"/>
                <w:sz w:val="22"/>
                <w:szCs w:val="22"/>
              </w:rPr>
              <w:t>.</w:t>
            </w:r>
          </w:p>
        </w:tc>
      </w:tr>
      <w:tr w:rsidR="00116083" w:rsidRPr="004218B9" w14:paraId="0927BE32" w14:textId="77777777" w:rsidTr="00A7776C">
        <w:tc>
          <w:tcPr>
            <w:tcW w:w="1129" w:type="dxa"/>
            <w:shd w:val="clear" w:color="auto" w:fill="auto"/>
          </w:tcPr>
          <w:p w14:paraId="454F476D" w14:textId="69C0BA29" w:rsidR="00116083" w:rsidRPr="00A50BC4" w:rsidRDefault="00116083" w:rsidP="00116083">
            <w:pPr>
              <w:jc w:val="center"/>
              <w:rPr>
                <w:sz w:val="22"/>
                <w:szCs w:val="22"/>
              </w:rPr>
            </w:pPr>
            <w:r w:rsidRPr="00A50BC4">
              <w:rPr>
                <w:b/>
                <w:sz w:val="22"/>
                <w:szCs w:val="22"/>
              </w:rPr>
              <w:t>3.4.2.</w:t>
            </w:r>
          </w:p>
        </w:tc>
        <w:tc>
          <w:tcPr>
            <w:tcW w:w="2694" w:type="dxa"/>
            <w:shd w:val="clear" w:color="auto" w:fill="auto"/>
          </w:tcPr>
          <w:p w14:paraId="0D7405D4" w14:textId="1804D6FB" w:rsidR="00116083" w:rsidRPr="00A50BC4" w:rsidRDefault="00116083" w:rsidP="00116083">
            <w:pPr>
              <w:jc w:val="center"/>
              <w:rPr>
                <w:sz w:val="22"/>
                <w:szCs w:val="22"/>
              </w:rPr>
            </w:pPr>
            <w:r w:rsidRPr="00A50BC4">
              <w:rPr>
                <w:b/>
                <w:sz w:val="22"/>
                <w:szCs w:val="22"/>
              </w:rPr>
              <w:t>Darbų ir paslaugų įsigijimo:</w:t>
            </w:r>
          </w:p>
        </w:tc>
        <w:tc>
          <w:tcPr>
            <w:tcW w:w="11198" w:type="dxa"/>
            <w:shd w:val="clear" w:color="auto" w:fill="auto"/>
          </w:tcPr>
          <w:p w14:paraId="371058B4" w14:textId="51C93BFA"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Neviršyti vidutinių atitinkamų darbų ir paslaugų rinkos kainų. Laikoma, kad iš paramos VPS įgyvendinti prašomos finansuoti išlaidos neviršija vidutinių rinkos kainų, jeigu vietos projekto išlaidos pagrindžiamos (nurodomi alternatyvūs būdai):</w:t>
            </w:r>
          </w:p>
        </w:tc>
      </w:tr>
      <w:tr w:rsidR="003E3314" w:rsidRPr="004218B9" w14:paraId="5E4A854A" w14:textId="77777777" w:rsidTr="00A7776C">
        <w:tc>
          <w:tcPr>
            <w:tcW w:w="1129" w:type="dxa"/>
            <w:shd w:val="clear" w:color="auto" w:fill="auto"/>
          </w:tcPr>
          <w:p w14:paraId="45AA51ED" w14:textId="37D2E175" w:rsidR="003E3314" w:rsidRPr="00A50BC4" w:rsidRDefault="003E3314" w:rsidP="003E3314">
            <w:pPr>
              <w:jc w:val="center"/>
            </w:pPr>
            <w:r w:rsidRPr="00A50BC4">
              <w:rPr>
                <w:sz w:val="22"/>
                <w:szCs w:val="22"/>
              </w:rPr>
              <w:t>3.4.2.1.</w:t>
            </w:r>
          </w:p>
        </w:tc>
        <w:tc>
          <w:tcPr>
            <w:tcW w:w="2694" w:type="dxa"/>
            <w:shd w:val="clear" w:color="auto" w:fill="auto"/>
          </w:tcPr>
          <w:p w14:paraId="30200A11" w14:textId="33DA4F75" w:rsidR="003E3314" w:rsidRPr="00A50BC4" w:rsidRDefault="003E3314" w:rsidP="003E3314">
            <w:pPr>
              <w:jc w:val="both"/>
              <w:rPr>
                <w:sz w:val="22"/>
                <w:szCs w:val="22"/>
              </w:rPr>
            </w:pPr>
            <w:r w:rsidRPr="00A50BC4">
              <w:rPr>
                <w:sz w:val="22"/>
                <w:szCs w:val="22"/>
              </w:rPr>
              <w:t>darbų, susijusių su projekte numaty</w:t>
            </w:r>
            <w:r w:rsidR="003D400D" w:rsidRPr="00A50BC4">
              <w:rPr>
                <w:sz w:val="22"/>
                <w:szCs w:val="22"/>
              </w:rPr>
              <w:t>t</w:t>
            </w:r>
            <w:r w:rsidRPr="00A50BC4">
              <w:rPr>
                <w:sz w:val="22"/>
                <w:szCs w:val="22"/>
              </w:rPr>
              <w:t xml:space="preserve">omis veiklomis (kaimo gyventojų aktyvumo ir pilietiškumo skatinimu, kaimo gyventojų bendrų iniciatyvų organizavimu, sveikos gyvensenos ir aktyvaus poilsio propagavimu, kultūrinių, </w:t>
            </w:r>
            <w:r w:rsidRPr="00A50BC4">
              <w:rPr>
                <w:sz w:val="22"/>
                <w:szCs w:val="22"/>
              </w:rPr>
              <w:lastRenderedPageBreak/>
              <w:t>socialinių iniciatyvų kūrimusi, įvairių jaunimo iniciatyvų kūrimusi ir motyvacijos gyventi kaime didinimu) įsigijimo išlaidos.</w:t>
            </w:r>
          </w:p>
          <w:p w14:paraId="582EE95E" w14:textId="77777777" w:rsidR="003E3314" w:rsidRPr="00A50BC4" w:rsidRDefault="003E3314" w:rsidP="003E3314">
            <w:pPr>
              <w:jc w:val="both"/>
              <w:rPr>
                <w:sz w:val="22"/>
                <w:szCs w:val="22"/>
              </w:rPr>
            </w:pPr>
          </w:p>
          <w:p w14:paraId="1ABBA806" w14:textId="77777777" w:rsidR="003E3314" w:rsidRPr="00A50BC4" w:rsidRDefault="003E3314" w:rsidP="003E3314">
            <w:pPr>
              <w:jc w:val="both"/>
              <w:rPr>
                <w:sz w:val="22"/>
                <w:szCs w:val="22"/>
              </w:rPr>
            </w:pPr>
          </w:p>
          <w:p w14:paraId="2C299EBC" w14:textId="77777777" w:rsidR="003E3314" w:rsidRPr="00A50BC4" w:rsidRDefault="003E3314" w:rsidP="003E3314">
            <w:pPr>
              <w:jc w:val="both"/>
              <w:rPr>
                <w:sz w:val="22"/>
                <w:szCs w:val="22"/>
              </w:rPr>
            </w:pPr>
          </w:p>
          <w:p w14:paraId="53BB60BF" w14:textId="77777777" w:rsidR="003E3314" w:rsidRPr="00A50BC4" w:rsidRDefault="003E3314" w:rsidP="003E3314">
            <w:pPr>
              <w:jc w:val="both"/>
              <w:rPr>
                <w:sz w:val="22"/>
                <w:szCs w:val="22"/>
              </w:rPr>
            </w:pPr>
          </w:p>
          <w:p w14:paraId="3215DCC5" w14:textId="567B600B" w:rsidR="003E3314" w:rsidRPr="00A50BC4" w:rsidRDefault="003E3314" w:rsidP="003E3314">
            <w:pPr>
              <w:jc w:val="center"/>
              <w:rPr>
                <w:sz w:val="22"/>
                <w:szCs w:val="22"/>
              </w:rPr>
            </w:pPr>
            <w:r w:rsidRPr="00A50BC4">
              <w:rPr>
                <w:sz w:val="22"/>
                <w:szCs w:val="22"/>
              </w:rPr>
              <w:t xml:space="preserve"> </w:t>
            </w:r>
          </w:p>
        </w:tc>
        <w:tc>
          <w:tcPr>
            <w:tcW w:w="11198" w:type="dxa"/>
            <w:shd w:val="clear" w:color="auto" w:fill="auto"/>
          </w:tcPr>
          <w:p w14:paraId="56206BF9" w14:textId="77777777" w:rsidR="003E3314" w:rsidRPr="00A50BC4" w:rsidRDefault="003E3314" w:rsidP="003E3314">
            <w:pPr>
              <w:jc w:val="both"/>
              <w:rPr>
                <w:sz w:val="22"/>
                <w:szCs w:val="22"/>
              </w:rPr>
            </w:pPr>
            <w:r w:rsidRPr="00A50BC4">
              <w:rPr>
                <w:sz w:val="22"/>
                <w:szCs w:val="22"/>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sz w:val="22"/>
                <w:szCs w:val="22"/>
              </w:rPr>
              <w:t>Print</w:t>
            </w:r>
            <w:proofErr w:type="spellEnd"/>
            <w:r w:rsidRPr="00A50BC4">
              <w:rPr>
                <w:sz w:val="22"/>
                <w:szCs w:val="22"/>
              </w:rPr>
              <w:t xml:space="preserve"> </w:t>
            </w:r>
            <w:proofErr w:type="spellStart"/>
            <w:r w:rsidRPr="00A50BC4">
              <w:rPr>
                <w:sz w:val="22"/>
                <w:szCs w:val="22"/>
              </w:rPr>
              <w:t>Screen</w:t>
            </w:r>
            <w:proofErr w:type="spellEnd"/>
            <w:r w:rsidRPr="00A50BC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4DB1177" w14:textId="77777777" w:rsidR="003E3314" w:rsidRPr="00A50BC4" w:rsidRDefault="003E3314" w:rsidP="003E3314">
            <w:pPr>
              <w:jc w:val="both"/>
              <w:rPr>
                <w:sz w:val="22"/>
                <w:szCs w:val="22"/>
              </w:rPr>
            </w:pPr>
          </w:p>
          <w:p w14:paraId="5339CC2F" w14:textId="77777777" w:rsidR="003E3314" w:rsidRPr="00A50BC4" w:rsidRDefault="003E3314" w:rsidP="003E3314">
            <w:pPr>
              <w:jc w:val="both"/>
              <w:rPr>
                <w:sz w:val="22"/>
                <w:szCs w:val="22"/>
              </w:rPr>
            </w:pPr>
            <w:r w:rsidRPr="00A50BC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B5B0BA0" w14:textId="77777777" w:rsidR="003E3314" w:rsidRPr="00A50BC4" w:rsidRDefault="003E3314" w:rsidP="003E3314">
            <w:pPr>
              <w:jc w:val="both"/>
              <w:rPr>
                <w:sz w:val="22"/>
                <w:szCs w:val="22"/>
              </w:rPr>
            </w:pPr>
            <w:r w:rsidRPr="00A50BC4">
              <w:rPr>
                <w:sz w:val="22"/>
                <w:szCs w:val="22"/>
              </w:rPr>
              <w:t>Vietos projekto darbų įsigijimo išlaidos yra tinkamos, kai lyginamoji dalis yra nemažiau 80 proc. visų tinkamų</w:t>
            </w:r>
          </w:p>
          <w:p w14:paraId="0BC34C15" w14:textId="1ED9F030" w:rsidR="003E3314" w:rsidRPr="00A50BC4" w:rsidRDefault="003E3314" w:rsidP="003E3314">
            <w:pPr>
              <w:tabs>
                <w:tab w:val="left" w:pos="567"/>
              </w:tabs>
              <w:ind w:firstLine="34"/>
              <w:jc w:val="both"/>
              <w:rPr>
                <w:rFonts w:eastAsia="Calibri"/>
                <w:sz w:val="22"/>
                <w:szCs w:val="22"/>
              </w:rPr>
            </w:pPr>
            <w:r w:rsidRPr="00A50BC4">
              <w:rPr>
                <w:sz w:val="22"/>
                <w:szCs w:val="22"/>
              </w:rPr>
              <w:t>finansuoti vietos projekto išlaidų, kai vietos projektas susijęs su investicijomis į materialųjį turtą ir darbai būtini numatomoms veikloms.</w:t>
            </w:r>
          </w:p>
        </w:tc>
      </w:tr>
      <w:tr w:rsidR="003E3314" w:rsidRPr="004218B9" w14:paraId="05EAE044" w14:textId="77777777" w:rsidTr="00A7776C">
        <w:tc>
          <w:tcPr>
            <w:tcW w:w="1129" w:type="dxa"/>
            <w:shd w:val="clear" w:color="auto" w:fill="auto"/>
          </w:tcPr>
          <w:p w14:paraId="23BC3E09" w14:textId="26850263" w:rsidR="003E3314" w:rsidRPr="00A50BC4" w:rsidRDefault="003E3314" w:rsidP="003E3314">
            <w:pPr>
              <w:jc w:val="center"/>
            </w:pPr>
            <w:r w:rsidRPr="00A50BC4">
              <w:rPr>
                <w:sz w:val="22"/>
                <w:szCs w:val="22"/>
              </w:rPr>
              <w:lastRenderedPageBreak/>
              <w:t>3.4.2.2.</w:t>
            </w:r>
          </w:p>
        </w:tc>
        <w:tc>
          <w:tcPr>
            <w:tcW w:w="2694" w:type="dxa"/>
            <w:shd w:val="clear" w:color="auto" w:fill="auto"/>
          </w:tcPr>
          <w:p w14:paraId="57B9574C" w14:textId="5927063F" w:rsidR="003E3314" w:rsidRPr="00A50BC4" w:rsidRDefault="003E3314" w:rsidP="003E3314">
            <w:pPr>
              <w:jc w:val="both"/>
              <w:rPr>
                <w:sz w:val="22"/>
                <w:szCs w:val="22"/>
              </w:rPr>
            </w:pPr>
            <w:r w:rsidRPr="00A50BC4">
              <w:rPr>
                <w:sz w:val="22"/>
                <w:szCs w:val="22"/>
              </w:rPr>
              <w:t>paslaugų, susijusių su projekte numaty</w:t>
            </w:r>
            <w:r w:rsidR="003D400D" w:rsidRPr="00A50BC4">
              <w:rPr>
                <w:sz w:val="22"/>
                <w:szCs w:val="22"/>
              </w:rPr>
              <w:t>t</w:t>
            </w:r>
            <w:r w:rsidRPr="00A50BC4">
              <w:rPr>
                <w:sz w:val="22"/>
                <w:szCs w:val="22"/>
              </w:rPr>
              <w:t>omis veiklomis (kaimo gyventojų aktyvumo ir pilietiškumo skatinimu, kaimo gyventojų bendrų iniciatyvų organizavimu, sveikos gyvensenos ir aktyvaus poilsio propagavimu, kultūrinių, socialinių iniciatyvų kūrimusi, įvairių jaunimo iniciatyvų kūrimuisi ir</w:t>
            </w:r>
          </w:p>
          <w:p w14:paraId="7C56D573" w14:textId="77777777" w:rsidR="003E3314" w:rsidRPr="00A50BC4" w:rsidRDefault="003E3314" w:rsidP="003E3314">
            <w:pPr>
              <w:jc w:val="both"/>
              <w:rPr>
                <w:sz w:val="22"/>
                <w:szCs w:val="22"/>
              </w:rPr>
            </w:pPr>
            <w:r w:rsidRPr="00A50BC4">
              <w:rPr>
                <w:sz w:val="22"/>
                <w:szCs w:val="22"/>
              </w:rPr>
              <w:t>motyvacijos gyventi kaime didinimu) įsigijimo išlaidos.</w:t>
            </w:r>
          </w:p>
          <w:p w14:paraId="2A478AA0" w14:textId="77777777" w:rsidR="003E3314" w:rsidRPr="00A50BC4" w:rsidRDefault="003E3314" w:rsidP="003E3314">
            <w:pPr>
              <w:jc w:val="both"/>
              <w:rPr>
                <w:sz w:val="22"/>
                <w:szCs w:val="22"/>
              </w:rPr>
            </w:pPr>
          </w:p>
          <w:p w14:paraId="07A49692" w14:textId="77777777" w:rsidR="003E3314" w:rsidRPr="00A50BC4" w:rsidRDefault="003E3314" w:rsidP="003E3314">
            <w:pPr>
              <w:jc w:val="center"/>
              <w:rPr>
                <w:sz w:val="22"/>
                <w:szCs w:val="22"/>
              </w:rPr>
            </w:pPr>
          </w:p>
        </w:tc>
        <w:tc>
          <w:tcPr>
            <w:tcW w:w="11198" w:type="dxa"/>
            <w:shd w:val="clear" w:color="auto" w:fill="auto"/>
          </w:tcPr>
          <w:p w14:paraId="159DDAB1" w14:textId="77777777" w:rsidR="003E3314" w:rsidRPr="00A50BC4" w:rsidRDefault="003E3314" w:rsidP="003E3314">
            <w:pPr>
              <w:jc w:val="both"/>
              <w:rPr>
                <w:sz w:val="22"/>
                <w:szCs w:val="22"/>
              </w:rPr>
            </w:pPr>
            <w:r w:rsidRPr="00A50BC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sz w:val="22"/>
                <w:szCs w:val="22"/>
              </w:rPr>
              <w:t>Print</w:t>
            </w:r>
            <w:proofErr w:type="spellEnd"/>
            <w:r w:rsidRPr="00A50BC4">
              <w:rPr>
                <w:sz w:val="22"/>
                <w:szCs w:val="22"/>
              </w:rPr>
              <w:t xml:space="preserve"> </w:t>
            </w:r>
            <w:proofErr w:type="spellStart"/>
            <w:r w:rsidRPr="00A50BC4">
              <w:rPr>
                <w:sz w:val="22"/>
                <w:szCs w:val="22"/>
              </w:rPr>
              <w:t>Screen</w:t>
            </w:r>
            <w:proofErr w:type="spellEnd"/>
            <w:r w:rsidRPr="00A50BC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3DB857A" w14:textId="77777777" w:rsidR="003E3314" w:rsidRPr="00A50BC4" w:rsidRDefault="003E3314" w:rsidP="003E3314">
            <w:pPr>
              <w:jc w:val="both"/>
              <w:rPr>
                <w:sz w:val="22"/>
                <w:szCs w:val="22"/>
              </w:rPr>
            </w:pPr>
            <w:r w:rsidRPr="00A50BC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311476" w14:textId="779C769A" w:rsidR="003E3314" w:rsidRPr="00A50BC4" w:rsidRDefault="003E3314" w:rsidP="003E3314">
            <w:pPr>
              <w:tabs>
                <w:tab w:val="left" w:pos="567"/>
              </w:tabs>
              <w:ind w:firstLine="34"/>
              <w:jc w:val="both"/>
              <w:rPr>
                <w:rFonts w:eastAsia="Calibri"/>
                <w:sz w:val="22"/>
                <w:szCs w:val="22"/>
              </w:rPr>
            </w:pPr>
            <w:r w:rsidRPr="00A50BC4">
              <w:rPr>
                <w:sz w:val="22"/>
                <w:szCs w:val="22"/>
              </w:rPr>
              <w:t>Vietos projekto paslaugų įsigijimo išlaidos yra tinkamos, kai lyginamoji dalis yra 95 proc. visų tinkamų finansuoti vietos projekto išlaidų, kai vietos projektas susijęs su investicijomis į žmogiškąjį kapitalą ir kai lyginamoji dalis yra 80 proc. visų tinkamų finansuoti vietos projekto išlaidų, kai vietos projektas susijęs su investicijomis į materialųjį turtą.</w:t>
            </w:r>
          </w:p>
        </w:tc>
      </w:tr>
      <w:tr w:rsidR="003E3314" w:rsidRPr="004218B9" w14:paraId="5EC1FF59" w14:textId="77777777" w:rsidTr="00A7776C">
        <w:tc>
          <w:tcPr>
            <w:tcW w:w="1129" w:type="dxa"/>
            <w:shd w:val="clear" w:color="auto" w:fill="auto"/>
            <w:vAlign w:val="center"/>
          </w:tcPr>
          <w:p w14:paraId="112884DE" w14:textId="6A804037" w:rsidR="003E3314" w:rsidRPr="00A50BC4" w:rsidRDefault="003E3314" w:rsidP="003E3314">
            <w:pPr>
              <w:jc w:val="both"/>
              <w:rPr>
                <w:sz w:val="22"/>
                <w:szCs w:val="22"/>
              </w:rPr>
            </w:pPr>
            <w:r w:rsidRPr="00A50BC4">
              <w:rPr>
                <w:b/>
                <w:sz w:val="22"/>
                <w:szCs w:val="22"/>
              </w:rPr>
              <w:t>3.4.3.</w:t>
            </w:r>
          </w:p>
        </w:tc>
        <w:tc>
          <w:tcPr>
            <w:tcW w:w="2694" w:type="dxa"/>
            <w:shd w:val="clear" w:color="auto" w:fill="auto"/>
          </w:tcPr>
          <w:p w14:paraId="5A7DF62A" w14:textId="6E5D3D4F" w:rsidR="003E3314" w:rsidRPr="00A50BC4" w:rsidRDefault="003E3314" w:rsidP="003E3314">
            <w:pPr>
              <w:jc w:val="both"/>
            </w:pPr>
            <w:r w:rsidRPr="00A50BC4">
              <w:rPr>
                <w:b/>
              </w:rPr>
              <w:t>Vietos projekto bendrosios išlaidos</w:t>
            </w:r>
          </w:p>
        </w:tc>
        <w:tc>
          <w:tcPr>
            <w:tcW w:w="11198" w:type="dxa"/>
            <w:shd w:val="clear" w:color="auto" w:fill="auto"/>
          </w:tcPr>
          <w:p w14:paraId="2D5987F8" w14:textId="22CC1E6B" w:rsidR="003E3314" w:rsidRPr="00A50BC4" w:rsidRDefault="003E3314" w:rsidP="003E3314">
            <w:pPr>
              <w:jc w:val="both"/>
            </w:pPr>
            <w:r w:rsidRPr="00A50BC4">
              <w:t xml:space="preserve">Vietos projekto bendrosios išlaidos negali viršyti 10 proc. kitų tinkamų finansuoti vietos projekto išlaidų (skaičiuojama nuo visų tinkamų finansuoti išlaidų, išskyrus bendrąsias). </w:t>
            </w:r>
          </w:p>
        </w:tc>
      </w:tr>
      <w:tr w:rsidR="003E3314" w:rsidRPr="004218B9" w14:paraId="412E10F9" w14:textId="77777777" w:rsidTr="00A7776C">
        <w:tc>
          <w:tcPr>
            <w:tcW w:w="1129" w:type="dxa"/>
            <w:shd w:val="clear" w:color="auto" w:fill="auto"/>
            <w:vAlign w:val="center"/>
          </w:tcPr>
          <w:p w14:paraId="1E4504E6" w14:textId="52E168E3" w:rsidR="003E3314" w:rsidRPr="00A50BC4" w:rsidRDefault="003E3314" w:rsidP="003E3314">
            <w:pPr>
              <w:jc w:val="both"/>
              <w:rPr>
                <w:sz w:val="22"/>
                <w:szCs w:val="22"/>
              </w:rPr>
            </w:pPr>
            <w:r w:rsidRPr="00A50BC4">
              <w:t>3.4.3.1.</w:t>
            </w:r>
          </w:p>
        </w:tc>
        <w:tc>
          <w:tcPr>
            <w:tcW w:w="2694" w:type="dxa"/>
            <w:shd w:val="clear" w:color="auto" w:fill="auto"/>
          </w:tcPr>
          <w:p w14:paraId="72B5B4B2" w14:textId="77777777" w:rsidR="003E3314" w:rsidRPr="00A50BC4" w:rsidRDefault="003E3314" w:rsidP="003E3314">
            <w:pPr>
              <w:jc w:val="both"/>
              <w:rPr>
                <w:sz w:val="22"/>
                <w:szCs w:val="22"/>
              </w:rPr>
            </w:pPr>
            <w:r w:rsidRPr="00A50BC4">
              <w:rPr>
                <w:sz w:val="22"/>
                <w:szCs w:val="22"/>
              </w:rPr>
              <w:t xml:space="preserve">viešinimo išlaidos (plakatai, aiškinamieji stendai, informacinės lentos, straipsniai spaudoje, </w:t>
            </w:r>
            <w:r w:rsidRPr="00A50BC4">
              <w:rPr>
                <w:sz w:val="22"/>
                <w:szCs w:val="22"/>
              </w:rPr>
              <w:lastRenderedPageBreak/>
              <w:t>spaudos konferencijos, pranešimai spaudai, viešinimo renginiai; popieriniai ir elektroniniai leidiniai (pvz., lankstinukai, brošiūros, skrajutės), garso bei vaizdo medžiaga, išorinės ženklinimo priemonės(pvz., lipdukai), paramos gavėjo tinklalapis)</w:t>
            </w:r>
          </w:p>
          <w:p w14:paraId="58D9A553" w14:textId="3FE1FCDC" w:rsidR="003E3314" w:rsidRPr="00A50BC4" w:rsidRDefault="003E3314" w:rsidP="003E3314">
            <w:pPr>
              <w:jc w:val="both"/>
              <w:rPr>
                <w:sz w:val="22"/>
                <w:szCs w:val="22"/>
              </w:rPr>
            </w:pPr>
            <w:r w:rsidRPr="00A50BC4">
              <w:rPr>
                <w:sz w:val="22"/>
                <w:szCs w:val="22"/>
              </w:rPr>
              <w:t>Jeigu vietos projekto viešinimui paramos neprašoma ir šios išlaidos nėra planuojamos, pareiškėjas/paramos gavėjas turi įsipareigoti savarankiškai viešinti gautą paramą taip, kaip tai numato aukščiau nurodytos taisyklės.</w:t>
            </w:r>
          </w:p>
        </w:tc>
        <w:tc>
          <w:tcPr>
            <w:tcW w:w="11198" w:type="dxa"/>
            <w:shd w:val="clear" w:color="auto" w:fill="auto"/>
          </w:tcPr>
          <w:p w14:paraId="150E8F10" w14:textId="77777777" w:rsidR="003E3314" w:rsidRPr="00A50BC4" w:rsidRDefault="003E3314" w:rsidP="003E3314">
            <w:pPr>
              <w:tabs>
                <w:tab w:val="left" w:pos="567"/>
              </w:tabs>
              <w:ind w:firstLine="34"/>
              <w:jc w:val="both"/>
              <w:rPr>
                <w:sz w:val="22"/>
                <w:szCs w:val="22"/>
              </w:rPr>
            </w:pPr>
            <w:r w:rsidRPr="00A50BC4">
              <w:rPr>
                <w:sz w:val="22"/>
                <w:szCs w:val="22"/>
              </w:rPr>
              <w:lastRenderedPageBreak/>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6A932576" w14:textId="77777777" w:rsidR="003E3314" w:rsidRPr="00A50BC4" w:rsidRDefault="003E3314" w:rsidP="003E3314">
            <w:pPr>
              <w:tabs>
                <w:tab w:val="left" w:pos="567"/>
              </w:tabs>
              <w:jc w:val="both"/>
              <w:rPr>
                <w:sz w:val="22"/>
                <w:szCs w:val="22"/>
              </w:rPr>
            </w:pPr>
            <w:r w:rsidRPr="00A50BC4">
              <w:rPr>
                <w:sz w:val="22"/>
                <w:szCs w:val="22"/>
              </w:rPr>
              <w:t xml:space="preserve">Nuoroda į viešinimo taisykles: </w:t>
            </w:r>
            <w:hyperlink r:id="rId8" w:history="1">
              <w:r w:rsidRPr="00A50BC4">
                <w:rPr>
                  <w:rStyle w:val="Hipersaitas"/>
                  <w:color w:val="auto"/>
                  <w:sz w:val="22"/>
                  <w:szCs w:val="22"/>
                </w:rPr>
                <w:t>https://www.nma.lt/index.php/naujienos/pakeistos-paramos-viesinimotaisykles/10130</w:t>
              </w:r>
            </w:hyperlink>
          </w:p>
          <w:p w14:paraId="2A11191A" w14:textId="47E0F870" w:rsidR="003E3314" w:rsidRPr="00A50BC4" w:rsidRDefault="003E3314" w:rsidP="003E3314">
            <w:pPr>
              <w:tabs>
                <w:tab w:val="left" w:pos="567"/>
              </w:tabs>
              <w:jc w:val="both"/>
              <w:rPr>
                <w:rFonts w:eastAsia="Calibri"/>
                <w:sz w:val="22"/>
                <w:szCs w:val="22"/>
              </w:rPr>
            </w:pPr>
            <w:r w:rsidRPr="00A50BC4">
              <w:rPr>
                <w:sz w:val="22"/>
                <w:szCs w:val="22"/>
              </w:rPr>
              <w:lastRenderedPageBreak/>
              <w:t xml:space="preserve">Projektams, kurių bendra viešoji parama iki 9 999,00 Eur (devynių tūkstančių devynių šimtų devyniasdešimt devynių eurų), didžiausia tinkamų finansuoti viešinimui skirtų išlaidų suma yra </w:t>
            </w:r>
            <w:r w:rsidRPr="00A50BC4">
              <w:rPr>
                <w:b/>
                <w:bCs/>
                <w:sz w:val="22"/>
                <w:szCs w:val="22"/>
              </w:rPr>
              <w:t xml:space="preserve">iki 30 Eur </w:t>
            </w:r>
            <w:r w:rsidRPr="00A50BC4">
              <w:rPr>
                <w:sz w:val="22"/>
                <w:szCs w:val="22"/>
              </w:rPr>
              <w:t xml:space="preserve">(trisdešimties eurų) be PVM Projektams, kurių bendra viešoji parama yra nuo 10 000,00 Eur iki 49 999,99 Eur – didžiausia tinkamų finansuoti viešinimui skirtų išlaidų suma yra </w:t>
            </w:r>
            <w:r w:rsidRPr="00A50BC4">
              <w:rPr>
                <w:b/>
                <w:bCs/>
                <w:sz w:val="22"/>
                <w:szCs w:val="22"/>
              </w:rPr>
              <w:t xml:space="preserve">iki 60,00 Eur </w:t>
            </w:r>
            <w:r w:rsidRPr="00A50BC4">
              <w:rPr>
                <w:sz w:val="22"/>
                <w:szCs w:val="22"/>
              </w:rPr>
              <w:t>(šešiasdešimties eurų) be PVM; Tinkam</w:t>
            </w:r>
            <w:r w:rsidR="003D400D" w:rsidRPr="00A50BC4">
              <w:rPr>
                <w:sz w:val="22"/>
                <w:szCs w:val="22"/>
              </w:rPr>
              <w:t>os</w:t>
            </w:r>
            <w:r w:rsidRPr="00A50BC4">
              <w:rPr>
                <w:sz w:val="22"/>
                <w:szCs w:val="22"/>
              </w:rPr>
              <w:t xml:space="preserve"> finansuoti išlaid</w:t>
            </w:r>
            <w:r w:rsidR="003D400D" w:rsidRPr="00A50BC4">
              <w:rPr>
                <w:sz w:val="22"/>
                <w:szCs w:val="22"/>
              </w:rPr>
              <w:t>os</w:t>
            </w:r>
            <w:r w:rsidRPr="00A50BC4">
              <w:rPr>
                <w:sz w:val="22"/>
                <w:szCs w:val="22"/>
              </w:rPr>
              <w:t xml:space="preserve"> turi būti pagrįsta (nurodomi alternatyvūs būdai):</w:t>
            </w:r>
          </w:p>
          <w:p w14:paraId="6CFCD03C" w14:textId="77777777" w:rsidR="003E3314" w:rsidRPr="00A50BC4" w:rsidRDefault="003E3314" w:rsidP="003E3314">
            <w:pPr>
              <w:jc w:val="both"/>
              <w:rPr>
                <w:sz w:val="22"/>
                <w:szCs w:val="22"/>
              </w:rPr>
            </w:pPr>
            <w:r w:rsidRPr="00A50BC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sz w:val="22"/>
                <w:szCs w:val="22"/>
              </w:rPr>
              <w:t>Print</w:t>
            </w:r>
            <w:proofErr w:type="spellEnd"/>
            <w:r w:rsidRPr="00A50BC4">
              <w:rPr>
                <w:sz w:val="22"/>
                <w:szCs w:val="22"/>
              </w:rPr>
              <w:t xml:space="preserve"> </w:t>
            </w:r>
            <w:proofErr w:type="spellStart"/>
            <w:r w:rsidRPr="00A50BC4">
              <w:rPr>
                <w:sz w:val="22"/>
                <w:szCs w:val="22"/>
              </w:rPr>
              <w:t>Screen</w:t>
            </w:r>
            <w:proofErr w:type="spellEnd"/>
            <w:r w:rsidRPr="00A50BC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39CD8D2D" w:rsidR="003E3314" w:rsidRPr="00A50BC4" w:rsidRDefault="003E3314" w:rsidP="003E3314">
            <w:pPr>
              <w:jc w:val="both"/>
              <w:rPr>
                <w:sz w:val="22"/>
                <w:szCs w:val="22"/>
              </w:rPr>
            </w:pPr>
            <w:r w:rsidRPr="00A50BC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3E3314" w:rsidRPr="004218B9" w14:paraId="655E95C9" w14:textId="77777777" w:rsidTr="00A7776C">
        <w:tc>
          <w:tcPr>
            <w:tcW w:w="1129" w:type="dxa"/>
            <w:shd w:val="clear" w:color="auto" w:fill="auto"/>
            <w:vAlign w:val="center"/>
          </w:tcPr>
          <w:p w14:paraId="30DA97E1" w14:textId="15F340AC" w:rsidR="003E3314" w:rsidRPr="00A50BC4" w:rsidRDefault="003E3314" w:rsidP="003E3314">
            <w:pPr>
              <w:jc w:val="both"/>
              <w:rPr>
                <w:sz w:val="22"/>
                <w:szCs w:val="22"/>
              </w:rPr>
            </w:pPr>
            <w:r w:rsidRPr="00A50BC4">
              <w:rPr>
                <w:b/>
                <w:bCs/>
                <w:sz w:val="22"/>
                <w:szCs w:val="22"/>
              </w:rPr>
              <w:lastRenderedPageBreak/>
              <w:t>3.4.4.</w:t>
            </w:r>
          </w:p>
        </w:tc>
        <w:tc>
          <w:tcPr>
            <w:tcW w:w="2694" w:type="dxa"/>
            <w:shd w:val="clear" w:color="auto" w:fill="auto"/>
          </w:tcPr>
          <w:p w14:paraId="4D015BA5" w14:textId="4E5AD726" w:rsidR="003E3314" w:rsidRPr="00A50BC4" w:rsidRDefault="003E3314" w:rsidP="003E3314">
            <w:pPr>
              <w:jc w:val="both"/>
              <w:rPr>
                <w:sz w:val="22"/>
                <w:szCs w:val="22"/>
              </w:rPr>
            </w:pPr>
            <w:r w:rsidRPr="00A50BC4">
              <w:rPr>
                <w:b/>
              </w:rPr>
              <w:t>Nuosavas indėlis</w:t>
            </w:r>
          </w:p>
        </w:tc>
        <w:tc>
          <w:tcPr>
            <w:tcW w:w="11198" w:type="dxa"/>
            <w:shd w:val="clear" w:color="auto" w:fill="auto"/>
          </w:tcPr>
          <w:p w14:paraId="482598AA" w14:textId="77777777" w:rsidR="003E3314" w:rsidRPr="00A50BC4" w:rsidRDefault="003E3314" w:rsidP="003E3314">
            <w:pPr>
              <w:jc w:val="both"/>
              <w:rPr>
                <w:sz w:val="22"/>
                <w:szCs w:val="22"/>
              </w:rPr>
            </w:pPr>
          </w:p>
        </w:tc>
      </w:tr>
      <w:tr w:rsidR="003E3314" w:rsidRPr="004218B9" w14:paraId="0058102E" w14:textId="77777777" w:rsidTr="00A7776C">
        <w:tc>
          <w:tcPr>
            <w:tcW w:w="1129" w:type="dxa"/>
            <w:shd w:val="clear" w:color="auto" w:fill="auto"/>
          </w:tcPr>
          <w:p w14:paraId="64533902" w14:textId="448C33EE" w:rsidR="003E3314" w:rsidRPr="00A50BC4" w:rsidRDefault="003E3314" w:rsidP="003E3314">
            <w:pPr>
              <w:jc w:val="both"/>
              <w:rPr>
                <w:sz w:val="22"/>
                <w:szCs w:val="22"/>
              </w:rPr>
            </w:pPr>
            <w:r w:rsidRPr="00A50BC4">
              <w:t>3.4.4.1.</w:t>
            </w:r>
          </w:p>
        </w:tc>
        <w:tc>
          <w:tcPr>
            <w:tcW w:w="2694" w:type="dxa"/>
            <w:shd w:val="clear" w:color="auto" w:fill="auto"/>
          </w:tcPr>
          <w:p w14:paraId="67BEDBF0" w14:textId="51B10C59" w:rsidR="003E3314" w:rsidRPr="00A50BC4" w:rsidRDefault="003E3314" w:rsidP="003E3314">
            <w:pPr>
              <w:jc w:val="both"/>
              <w:rPr>
                <w:sz w:val="22"/>
                <w:szCs w:val="22"/>
              </w:rPr>
            </w:pPr>
            <w:r w:rsidRPr="00A50BC4">
              <w:rPr>
                <w:sz w:val="22"/>
                <w:szCs w:val="22"/>
              </w:rPr>
              <w:t>Savanoriški darbai, tiesiogiai susiję su vietos projekto tikslais, būtini jiems pasiekti.</w:t>
            </w:r>
          </w:p>
        </w:tc>
        <w:tc>
          <w:tcPr>
            <w:tcW w:w="11198" w:type="dxa"/>
            <w:shd w:val="clear" w:color="auto" w:fill="auto"/>
          </w:tcPr>
          <w:p w14:paraId="103398D6" w14:textId="77777777" w:rsidR="003E3314" w:rsidRPr="00A50BC4" w:rsidRDefault="003E3314" w:rsidP="003E3314">
            <w:pPr>
              <w:tabs>
                <w:tab w:val="left" w:pos="567"/>
              </w:tabs>
              <w:ind w:firstLine="34"/>
              <w:jc w:val="both"/>
              <w:rPr>
                <w:sz w:val="22"/>
                <w:szCs w:val="22"/>
              </w:rPr>
            </w:pPr>
            <w:r w:rsidRPr="00A50BC4">
              <w:rPr>
                <w:sz w:val="22"/>
                <w:szCs w:val="22"/>
              </w:rPr>
              <w:t>1.Vietos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14:paraId="267B0FCD" w14:textId="77777777" w:rsidR="003E3314" w:rsidRPr="00A50BC4" w:rsidRDefault="003E3314" w:rsidP="003E3314">
            <w:pPr>
              <w:tabs>
                <w:tab w:val="left" w:pos="567"/>
              </w:tabs>
              <w:ind w:firstLine="34"/>
              <w:jc w:val="both"/>
              <w:rPr>
                <w:sz w:val="22"/>
                <w:szCs w:val="22"/>
              </w:rPr>
            </w:pPr>
            <w:r w:rsidRPr="00A50BC4">
              <w:rPr>
                <w:sz w:val="22"/>
                <w:szCs w:val="22"/>
              </w:rPr>
              <w:t xml:space="preserve"> 2.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civilinio kodekso 1.111 straipsnyje) ir vietos projekto administravimu, nėra tinkami; 3.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14:paraId="5A19FEF1" w14:textId="77777777" w:rsidR="003E3314" w:rsidRPr="00A50BC4" w:rsidRDefault="003E3314" w:rsidP="003E3314">
            <w:pPr>
              <w:tabs>
                <w:tab w:val="left" w:pos="567"/>
              </w:tabs>
              <w:ind w:firstLine="34"/>
              <w:jc w:val="both"/>
              <w:rPr>
                <w:sz w:val="22"/>
                <w:szCs w:val="22"/>
              </w:rPr>
            </w:pPr>
            <w:r w:rsidRPr="00A50BC4">
              <w:rPr>
                <w:sz w:val="22"/>
                <w:szCs w:val="22"/>
              </w:rPr>
              <w:t>3. savanoriško darbo pavadinimas (aiškiai įvardijama, kokie darbai bus atliekami);</w:t>
            </w:r>
          </w:p>
          <w:p w14:paraId="32564ABA" w14:textId="77777777" w:rsidR="003E3314" w:rsidRPr="00A50BC4" w:rsidRDefault="003E3314" w:rsidP="003E3314">
            <w:pPr>
              <w:tabs>
                <w:tab w:val="left" w:pos="567"/>
              </w:tabs>
              <w:ind w:firstLine="34"/>
              <w:jc w:val="both"/>
              <w:rPr>
                <w:sz w:val="22"/>
                <w:szCs w:val="22"/>
              </w:rPr>
            </w:pPr>
            <w:r w:rsidRPr="00A50BC4">
              <w:rPr>
                <w:sz w:val="22"/>
                <w:szCs w:val="22"/>
              </w:rPr>
              <w:t>4.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337D9FFB" w14:textId="77777777" w:rsidR="003E3314" w:rsidRPr="00A50BC4" w:rsidRDefault="003E3314" w:rsidP="003E3314">
            <w:pPr>
              <w:tabs>
                <w:tab w:val="left" w:pos="567"/>
              </w:tabs>
              <w:ind w:firstLine="34"/>
              <w:jc w:val="both"/>
              <w:rPr>
                <w:sz w:val="22"/>
                <w:szCs w:val="22"/>
              </w:rPr>
            </w:pPr>
            <w:r w:rsidRPr="00A50BC4">
              <w:rPr>
                <w:sz w:val="22"/>
                <w:szCs w:val="22"/>
              </w:rPr>
              <w:t>5. mato vienetas, apibrėžiantis savanoriškų darbų apimtis (pvz., m², ha, a);</w:t>
            </w:r>
          </w:p>
          <w:p w14:paraId="756F34ED" w14:textId="77777777" w:rsidR="003E3314" w:rsidRPr="00A50BC4" w:rsidRDefault="003E3314" w:rsidP="003E3314">
            <w:pPr>
              <w:tabs>
                <w:tab w:val="left" w:pos="567"/>
              </w:tabs>
              <w:ind w:firstLine="34"/>
              <w:jc w:val="both"/>
              <w:rPr>
                <w:sz w:val="22"/>
                <w:szCs w:val="22"/>
              </w:rPr>
            </w:pPr>
            <w:r w:rsidRPr="00A50BC4">
              <w:rPr>
                <w:sz w:val="22"/>
                <w:szCs w:val="22"/>
              </w:rPr>
              <w:lastRenderedPageBreak/>
              <w:t>6. savanoriškų darbų ir mato vieneto sąsaja (pvz., projekto įgyvendinimo vietoje savanoriai atliks valymo darbus po kapitalinio remonto, kuris buvo finansuojamas iš EŽŪFKP, kapitalinio remonto plotas – 100 m²);</w:t>
            </w:r>
          </w:p>
          <w:p w14:paraId="20087AB4" w14:textId="5FC0A0EC" w:rsidR="003E3314" w:rsidRPr="00A50BC4" w:rsidRDefault="003E3314" w:rsidP="003E3314">
            <w:pPr>
              <w:jc w:val="both"/>
              <w:rPr>
                <w:sz w:val="22"/>
                <w:szCs w:val="22"/>
              </w:rPr>
            </w:pPr>
            <w:r w:rsidRPr="00A50BC4">
              <w:rPr>
                <w:sz w:val="22"/>
                <w:szCs w:val="22"/>
              </w:rPr>
              <w:t xml:space="preserve">7. orientacinė rinkos kaina už vieną mato vienetą arba lygiavertės apimties darbą (tinkami kainos pagrindimo būdai nurodyti </w:t>
            </w:r>
            <w:r w:rsidR="005E20B8" w:rsidRPr="00A50BC4">
              <w:rPr>
                <w:sz w:val="22"/>
                <w:szCs w:val="22"/>
              </w:rPr>
              <w:t>Vietos projektų administravimo</w:t>
            </w:r>
            <w:r w:rsidRPr="00A50BC4">
              <w:rPr>
                <w:sz w:val="22"/>
                <w:szCs w:val="22"/>
              </w:rPr>
              <w:t xml:space="preserve"> </w:t>
            </w:r>
            <w:r w:rsidR="005E20B8" w:rsidRPr="00A50BC4">
              <w:rPr>
                <w:sz w:val="22"/>
                <w:szCs w:val="22"/>
              </w:rPr>
              <w:t>t</w:t>
            </w:r>
            <w:r w:rsidRPr="00A50BC4">
              <w:rPr>
                <w:sz w:val="22"/>
                <w:szCs w:val="22"/>
              </w:rPr>
              <w:t>aisyklių 24.6 papunktyje).</w:t>
            </w:r>
          </w:p>
        </w:tc>
      </w:tr>
      <w:tr w:rsidR="00A7776C" w:rsidRPr="004218B9" w14:paraId="413B1340" w14:textId="77777777" w:rsidTr="00A7776C">
        <w:tc>
          <w:tcPr>
            <w:tcW w:w="1129" w:type="dxa"/>
            <w:shd w:val="clear" w:color="auto" w:fill="auto"/>
          </w:tcPr>
          <w:p w14:paraId="564300ED" w14:textId="64F50F4E" w:rsidR="00A7776C" w:rsidRPr="00A50BC4" w:rsidRDefault="00A7776C" w:rsidP="00A7776C">
            <w:pPr>
              <w:jc w:val="both"/>
              <w:rPr>
                <w:sz w:val="22"/>
                <w:szCs w:val="22"/>
              </w:rPr>
            </w:pPr>
            <w:r w:rsidRPr="00A50BC4">
              <w:rPr>
                <w:b/>
                <w:sz w:val="22"/>
                <w:szCs w:val="22"/>
              </w:rPr>
              <w:lastRenderedPageBreak/>
              <w:t>3.4.5.</w:t>
            </w:r>
          </w:p>
        </w:tc>
        <w:tc>
          <w:tcPr>
            <w:tcW w:w="2694" w:type="dxa"/>
            <w:shd w:val="clear" w:color="auto" w:fill="auto"/>
          </w:tcPr>
          <w:p w14:paraId="63876008" w14:textId="07F472FA" w:rsidR="00A7776C" w:rsidRPr="00A50BC4" w:rsidRDefault="00A7776C" w:rsidP="00A7776C">
            <w:pPr>
              <w:jc w:val="both"/>
              <w:rPr>
                <w:sz w:val="22"/>
                <w:szCs w:val="22"/>
              </w:rPr>
            </w:pPr>
            <w:r w:rsidRPr="00A50BC4">
              <w:rPr>
                <w:b/>
                <w:sz w:val="22"/>
                <w:szCs w:val="22"/>
              </w:rPr>
              <w:t>Pridėtinės vertės mokestis</w:t>
            </w:r>
            <w:r w:rsidRPr="00A50BC4">
              <w:rPr>
                <w:b/>
                <w:i/>
                <w:sz w:val="22"/>
                <w:szCs w:val="22"/>
              </w:rPr>
              <w:t xml:space="preserve"> </w:t>
            </w:r>
          </w:p>
        </w:tc>
        <w:tc>
          <w:tcPr>
            <w:tcW w:w="11198" w:type="dxa"/>
            <w:shd w:val="clear" w:color="auto" w:fill="auto"/>
          </w:tcPr>
          <w:p w14:paraId="5B7C0E3D" w14:textId="5419D5F7" w:rsidR="00A7776C" w:rsidRPr="00A50BC4" w:rsidRDefault="00A7776C" w:rsidP="00A7776C">
            <w:pPr>
              <w:jc w:val="both"/>
              <w:rPr>
                <w:sz w:val="22"/>
                <w:szCs w:val="22"/>
              </w:rPr>
            </w:pPr>
            <w:r w:rsidRPr="00A50BC4">
              <w:rPr>
                <w:sz w:val="22"/>
                <w:szCs w:val="22"/>
              </w:rPr>
              <w:t>PVM, kurio vietos projekto vykdytojas pagal Lietuvos Respublikos pridėtinės vertės mokesčio įstatymą neturi ar negalėtų turėti galimybės įtraukti į PVM at</w:t>
            </w:r>
            <w:r w:rsidR="00BC2AE8" w:rsidRPr="00A50BC4">
              <w:rPr>
                <w:sz w:val="22"/>
                <w:szCs w:val="22"/>
              </w:rPr>
              <w:t>a</w:t>
            </w:r>
            <w:r w:rsidRPr="00A50BC4">
              <w:rPr>
                <w:sz w:val="22"/>
                <w:szCs w:val="22"/>
              </w:rPr>
              <w: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7776C" w:rsidRPr="004218B9" w14:paraId="06B9310D" w14:textId="77777777" w:rsidTr="00A7776C">
        <w:tc>
          <w:tcPr>
            <w:tcW w:w="1129" w:type="dxa"/>
            <w:shd w:val="clear" w:color="auto" w:fill="auto"/>
          </w:tcPr>
          <w:p w14:paraId="7FED9222" w14:textId="7E593AF1" w:rsidR="00A7776C" w:rsidRPr="004218B9" w:rsidRDefault="00A7776C" w:rsidP="00A7776C">
            <w:pPr>
              <w:jc w:val="both"/>
              <w:rPr>
                <w:b/>
                <w:sz w:val="22"/>
                <w:szCs w:val="22"/>
              </w:rPr>
            </w:pPr>
            <w:r w:rsidRPr="004218B9">
              <w:rPr>
                <w:b/>
                <w:sz w:val="22"/>
                <w:szCs w:val="22"/>
              </w:rPr>
              <w:t>3.4.</w:t>
            </w:r>
            <w:r>
              <w:rPr>
                <w:b/>
                <w:sz w:val="22"/>
                <w:szCs w:val="22"/>
              </w:rPr>
              <w:t>6</w:t>
            </w:r>
            <w:r w:rsidRPr="004218B9">
              <w:rPr>
                <w:b/>
                <w:sz w:val="22"/>
                <w:szCs w:val="22"/>
              </w:rPr>
              <w:t>.</w:t>
            </w:r>
          </w:p>
        </w:tc>
        <w:tc>
          <w:tcPr>
            <w:tcW w:w="2694" w:type="dxa"/>
            <w:shd w:val="clear" w:color="auto" w:fill="auto"/>
          </w:tcPr>
          <w:p w14:paraId="580C1F42" w14:textId="63F40596" w:rsidR="00A7776C" w:rsidRPr="002F0858" w:rsidRDefault="00A7776C" w:rsidP="00A7776C">
            <w:pPr>
              <w:jc w:val="both"/>
              <w:rPr>
                <w:b/>
                <w:sz w:val="22"/>
                <w:szCs w:val="22"/>
              </w:rPr>
            </w:pPr>
            <w:r w:rsidRPr="002F0858">
              <w:rPr>
                <w:b/>
                <w:sz w:val="22"/>
                <w:szCs w:val="22"/>
              </w:rPr>
              <w:t>Netiesioginės vietos projekto išlaidos</w:t>
            </w:r>
          </w:p>
        </w:tc>
        <w:tc>
          <w:tcPr>
            <w:tcW w:w="11198" w:type="dxa"/>
            <w:shd w:val="clear" w:color="auto" w:fill="auto"/>
          </w:tcPr>
          <w:p w14:paraId="0857C2B5" w14:textId="77777777" w:rsidR="00A7776C" w:rsidRDefault="00A7776C" w:rsidP="00A7776C">
            <w:pPr>
              <w:jc w:val="both"/>
              <w:rPr>
                <w:sz w:val="22"/>
                <w:szCs w:val="22"/>
              </w:rPr>
            </w:pPr>
            <w:r w:rsidRPr="00A7776C">
              <w:rPr>
                <w:sz w:val="22"/>
                <w:szCs w:val="22"/>
              </w:rPr>
              <w:t>Netiesioginės vietos projekto išlaidos, kurioms apmokėti taikomas supaprastintas išlaidų mokėjimo būdas – fiksuotoji norma, apskaičiuotos pagal Vietos projektų administravimo taisyklių</w:t>
            </w:r>
            <w:r w:rsidRPr="00A7776C">
              <w:rPr>
                <w:i/>
                <w:sz w:val="22"/>
                <w:szCs w:val="22"/>
              </w:rPr>
              <w:t xml:space="preserve"> </w:t>
            </w:r>
            <w:r w:rsidRPr="00A7776C">
              <w:rPr>
                <w:sz w:val="22"/>
                <w:szCs w:val="22"/>
              </w:rPr>
              <w:t>6 priede pateikiamą aprašą ir neviršijančios jame nustatytų ribų.</w:t>
            </w:r>
          </w:p>
          <w:p w14:paraId="6417F905" w14:textId="664F3958" w:rsidR="00A50BC4" w:rsidRPr="00A7776C" w:rsidRDefault="00A50BC4" w:rsidP="00A7776C">
            <w:pPr>
              <w:jc w:val="both"/>
              <w:rPr>
                <w:sz w:val="22"/>
                <w:szCs w:val="22"/>
              </w:rPr>
            </w:pPr>
          </w:p>
        </w:tc>
      </w:tr>
      <w:tr w:rsidR="00A7776C" w:rsidRPr="004218B9" w14:paraId="74A7E933" w14:textId="77777777" w:rsidTr="006D0E60">
        <w:tc>
          <w:tcPr>
            <w:tcW w:w="15021" w:type="dxa"/>
            <w:gridSpan w:val="3"/>
            <w:shd w:val="clear" w:color="auto" w:fill="F4B083"/>
          </w:tcPr>
          <w:p w14:paraId="29491B45" w14:textId="711C4772" w:rsidR="00A7776C" w:rsidRPr="00BC2AE8" w:rsidRDefault="00A7776C" w:rsidP="00A7776C">
            <w:pPr>
              <w:jc w:val="both"/>
              <w:rPr>
                <w:b/>
                <w:sz w:val="22"/>
                <w:szCs w:val="22"/>
              </w:rPr>
            </w:pPr>
            <w:r w:rsidRPr="00BC2AE8">
              <w:rPr>
                <w:b/>
                <w:sz w:val="22"/>
                <w:szCs w:val="22"/>
              </w:rPr>
              <w:t>3.5. Netinkamos finansuoti išlaidos yra nurodytos Vietos projektų administravimo taisyklių 28 punkte:</w:t>
            </w:r>
          </w:p>
        </w:tc>
      </w:tr>
      <w:tr w:rsidR="00A7776C" w:rsidRPr="004218B9" w14:paraId="54A4F584" w14:textId="77777777" w:rsidTr="006D0E60">
        <w:tc>
          <w:tcPr>
            <w:tcW w:w="15021" w:type="dxa"/>
            <w:gridSpan w:val="3"/>
            <w:shd w:val="clear" w:color="auto" w:fill="auto"/>
          </w:tcPr>
          <w:p w14:paraId="68AA4023" w14:textId="0787BD2A" w:rsidR="00A7776C" w:rsidRPr="007E6373" w:rsidRDefault="00A7776C" w:rsidP="00A7776C">
            <w:pPr>
              <w:jc w:val="both"/>
              <w:rPr>
                <w:strike/>
                <w:color w:val="FF0000"/>
                <w:sz w:val="22"/>
                <w:szCs w:val="22"/>
              </w:rPr>
            </w:pPr>
            <w:r w:rsidRPr="007E6373">
              <w:rPr>
                <w:sz w:val="22"/>
                <w:szCs w:val="22"/>
              </w:rPr>
              <w:t>3.5.1. neatitinkančios Vietos projektų administravimo taisyklių 27 punkte nurodytų tinkamų finansuoti išlaidų kategorijų ir neišvardytos FSA;</w:t>
            </w:r>
          </w:p>
          <w:p w14:paraId="666B6D3B" w14:textId="4F32B1C6" w:rsidR="00A7776C" w:rsidRPr="007E6373" w:rsidRDefault="00A7776C" w:rsidP="00A7776C">
            <w:pPr>
              <w:jc w:val="both"/>
              <w:rPr>
                <w:sz w:val="22"/>
                <w:szCs w:val="22"/>
              </w:rPr>
            </w:pPr>
            <w:r w:rsidRPr="007E6373">
              <w:rPr>
                <w:sz w:val="22"/>
                <w:szCs w:val="22"/>
              </w:rPr>
              <w:t>3.5.2. neišvardytos patvirtintoje vietos projekto paraiškoje (po vietos projekto paraiškos pateikimo neleidžiama įtraukti naujų išlaidų ar jas keisti kitomis);</w:t>
            </w:r>
          </w:p>
          <w:p w14:paraId="424A6D90" w14:textId="640B1E0C" w:rsidR="00A7776C" w:rsidRPr="007E6373" w:rsidRDefault="00A7776C" w:rsidP="00A7776C">
            <w:pPr>
              <w:jc w:val="both"/>
              <w:rPr>
                <w:sz w:val="22"/>
                <w:szCs w:val="22"/>
              </w:rPr>
            </w:pPr>
            <w:r w:rsidRPr="007E6373">
              <w:rPr>
                <w:sz w:val="22"/>
                <w:szCs w:val="22"/>
              </w:rPr>
              <w:t>3.5.3. išlaidų dalis, viršijanti tinkamų finansuoti išlaidų įkainį (kai toks yra nustatytas);</w:t>
            </w:r>
          </w:p>
          <w:p w14:paraId="66C55E56" w14:textId="2A8930E0" w:rsidR="00A7776C" w:rsidRPr="007E6373" w:rsidRDefault="00A7776C" w:rsidP="00A7776C">
            <w:pPr>
              <w:jc w:val="both"/>
              <w:rPr>
                <w:sz w:val="22"/>
                <w:szCs w:val="22"/>
              </w:rPr>
            </w:pPr>
            <w:r w:rsidRPr="007E6373">
              <w:rPr>
                <w:sz w:val="22"/>
                <w:szCs w:val="22"/>
              </w:rPr>
              <w:t>3.5.4. nepagrįstai didelės išlaidos;</w:t>
            </w:r>
          </w:p>
          <w:p w14:paraId="3CC0EE79" w14:textId="3783D49C" w:rsidR="00A7776C" w:rsidRPr="007E6373" w:rsidRDefault="00A7776C" w:rsidP="00A7776C">
            <w:pPr>
              <w:jc w:val="both"/>
              <w:rPr>
                <w:sz w:val="22"/>
                <w:szCs w:val="22"/>
              </w:rPr>
            </w:pPr>
            <w:r w:rsidRPr="007E6373">
              <w:rPr>
                <w:sz w:val="22"/>
                <w:szCs w:val="22"/>
              </w:rPr>
              <w:t>3.5.5. nekilnojamojo turto įsigijimo išlaidos;</w:t>
            </w:r>
          </w:p>
          <w:p w14:paraId="6BE20085" w14:textId="0BD683C8" w:rsidR="00A7776C" w:rsidRPr="007E6373" w:rsidRDefault="00A7776C" w:rsidP="00A7776C">
            <w:pPr>
              <w:jc w:val="both"/>
              <w:rPr>
                <w:sz w:val="22"/>
                <w:szCs w:val="22"/>
              </w:rPr>
            </w:pPr>
            <w:r w:rsidRPr="007E6373">
              <w:rPr>
                <w:sz w:val="22"/>
                <w:szCs w:val="22"/>
              </w:rPr>
              <w:t>3.5.6. naudotų prekių įsigijimo išlaidos;</w:t>
            </w:r>
          </w:p>
          <w:p w14:paraId="406738BE" w14:textId="70993326" w:rsidR="00A7776C" w:rsidRPr="007E6373" w:rsidRDefault="00A7776C" w:rsidP="00A7776C">
            <w:pPr>
              <w:jc w:val="both"/>
              <w:rPr>
                <w:sz w:val="22"/>
                <w:szCs w:val="22"/>
              </w:rPr>
            </w:pPr>
            <w:r w:rsidRPr="007E6373">
              <w:rPr>
                <w:sz w:val="22"/>
                <w:szCs w:val="22"/>
              </w:rPr>
              <w:t>3.5.7. baudos, nuobaudos ir bylinėjimosi išlaidos;</w:t>
            </w:r>
          </w:p>
          <w:p w14:paraId="139420DC" w14:textId="77777777" w:rsidR="00F87812" w:rsidRPr="007E6373" w:rsidRDefault="00A7776C" w:rsidP="00F87812">
            <w:pPr>
              <w:jc w:val="both"/>
              <w:rPr>
                <w:sz w:val="22"/>
                <w:szCs w:val="22"/>
              </w:rPr>
            </w:pPr>
            <w:r w:rsidRPr="007E6373">
              <w:rPr>
                <w:sz w:val="22"/>
                <w:szCs w:val="22"/>
              </w:rPr>
              <w:t>3.5.8. trumpalaikio turto, įgyto paramos gavėjo projekto, kurio vertė yra mažesnė nei paramos gavėjo numatyta mažiausia ilgalaikio turto vertė, paramos lėšomis, išlaidos</w:t>
            </w:r>
            <w:r w:rsidR="00F87812" w:rsidRPr="007E6373">
              <w:rPr>
                <w:sz w:val="22"/>
                <w:szCs w:val="22"/>
              </w:rPr>
              <w:t>,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753A1FFF" w:rsidR="00A7776C" w:rsidRPr="007E6373" w:rsidRDefault="00A7776C" w:rsidP="00A7776C">
            <w:pPr>
              <w:jc w:val="both"/>
              <w:rPr>
                <w:sz w:val="22"/>
                <w:szCs w:val="22"/>
              </w:rPr>
            </w:pPr>
            <w:r w:rsidRPr="007E6373">
              <w:rPr>
                <w:sz w:val="22"/>
                <w:szCs w:val="22"/>
              </w:rPr>
              <w:t xml:space="preserve">3.5.9. išlaidos, nepagrįstos faktine gautų prekių, atliktų darbų ar suteiktų paslaugų verte; </w:t>
            </w:r>
          </w:p>
          <w:p w14:paraId="29CB05EE" w14:textId="2ADB243B" w:rsidR="00A7776C" w:rsidRPr="007E6373" w:rsidRDefault="00A7776C" w:rsidP="00A7776C">
            <w:pPr>
              <w:jc w:val="both"/>
              <w:rPr>
                <w:sz w:val="22"/>
                <w:szCs w:val="22"/>
              </w:rPr>
            </w:pPr>
            <w:r w:rsidRPr="007E6373">
              <w:rPr>
                <w:sz w:val="22"/>
                <w:szCs w:val="22"/>
              </w:rPr>
              <w:t>3.5.10. išlaidos, kurios buvo finansuotos (apmokėtos) iš Lietuvos Respublikos valstybės biudžeto ir (arba) savivaldybių biudžetų, kitų piniginių išteklių, kuriais disponuoja valstybė ir (arba) savivaldybės,</w:t>
            </w:r>
            <w:r w:rsidRPr="007E6373">
              <w:rPr>
                <w:b/>
                <w:bCs/>
                <w:sz w:val="22"/>
                <w:szCs w:val="22"/>
              </w:rPr>
              <w:t xml:space="preserve"> </w:t>
            </w:r>
            <w:r w:rsidRPr="007E6373">
              <w:rPr>
                <w:sz w:val="22"/>
                <w:szCs w:val="22"/>
              </w:rPr>
              <w:t>ES</w:t>
            </w:r>
            <w:r w:rsidRPr="007E6373">
              <w:rPr>
                <w:b/>
                <w:bCs/>
                <w:sz w:val="22"/>
                <w:szCs w:val="22"/>
              </w:rPr>
              <w:t xml:space="preserve"> </w:t>
            </w:r>
            <w:r w:rsidRPr="007E6373">
              <w:rPr>
                <w:sz w:val="22"/>
                <w:szCs w:val="22"/>
              </w:rPr>
              <w:t>struktūrinių</w:t>
            </w:r>
            <w:r w:rsidRPr="007E6373">
              <w:rPr>
                <w:b/>
                <w:bCs/>
                <w:sz w:val="22"/>
                <w:szCs w:val="22"/>
              </w:rPr>
              <w:t xml:space="preserve"> </w:t>
            </w:r>
            <w:r w:rsidRPr="007E6373">
              <w:rPr>
                <w:sz w:val="22"/>
                <w:szCs w:val="22"/>
              </w:rPr>
              <w:t>fondų, kitų ES finansinės paramos priemonių ar kitos tarptautinės paramos</w:t>
            </w:r>
            <w:r w:rsidRPr="007E6373">
              <w:rPr>
                <w:b/>
                <w:bCs/>
                <w:sz w:val="22"/>
                <w:szCs w:val="22"/>
              </w:rPr>
              <w:t xml:space="preserve"> </w:t>
            </w:r>
            <w:r w:rsidRPr="007E6373">
              <w:rPr>
                <w:sz w:val="22"/>
                <w:szCs w:val="22"/>
              </w:rPr>
              <w:t xml:space="preserve">lėšų ir kurioms apmokėti skyrus paramos VPS įgyvendinti lėšų jos būtų pripažintos tinkamomis finansuoti ir apmokėtos daugiau nei vieną kartą (jeigu vietos projekto vykdytojo – viešojo </w:t>
            </w:r>
            <w:r w:rsidRPr="007E6373">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E6373">
              <w:rPr>
                <w:sz w:val="22"/>
                <w:szCs w:val="22"/>
              </w:rPr>
              <w:t>;</w:t>
            </w:r>
          </w:p>
          <w:p w14:paraId="6CAF5539" w14:textId="3E024011" w:rsidR="00A7776C" w:rsidRPr="007E6373" w:rsidRDefault="00A7776C" w:rsidP="00A7776C">
            <w:pPr>
              <w:jc w:val="both"/>
              <w:rPr>
                <w:sz w:val="22"/>
                <w:szCs w:val="22"/>
              </w:rPr>
            </w:pPr>
            <w:r w:rsidRPr="007E6373">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w:t>
            </w:r>
            <w:r w:rsidR="009E6B17">
              <w:rPr>
                <w:sz w:val="22"/>
                <w:szCs w:val="22"/>
              </w:rPr>
              <w:t>a</w:t>
            </w:r>
            <w:r w:rsidRPr="007E6373">
              <w:rPr>
                <w:sz w:val="22"/>
                <w:szCs w:val="22"/>
              </w:rPr>
              <w:t>skaitą neįtraukė), yra netinkamas finansuoti iš paramos lėšų;</w:t>
            </w:r>
            <w:r w:rsidR="00BC2AE8" w:rsidRPr="007E6373">
              <w:rPr>
                <w:sz w:val="22"/>
                <w:szCs w:val="22"/>
              </w:rPr>
              <w:t xml:space="preserve">   </w:t>
            </w:r>
          </w:p>
          <w:p w14:paraId="72F2065A" w14:textId="645D0066" w:rsidR="00A7776C" w:rsidRPr="007E6373" w:rsidRDefault="00A7776C" w:rsidP="00A7776C">
            <w:pPr>
              <w:jc w:val="both"/>
              <w:rPr>
                <w:color w:val="000000"/>
                <w:sz w:val="22"/>
                <w:szCs w:val="22"/>
              </w:rPr>
            </w:pPr>
            <w:r w:rsidRPr="007E6373">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5DB8BE5" w14:textId="6304BDB0" w:rsidR="00A7776C" w:rsidRPr="007E6373" w:rsidRDefault="00A7776C" w:rsidP="00A7776C">
            <w:pPr>
              <w:jc w:val="both"/>
              <w:rPr>
                <w:sz w:val="22"/>
                <w:szCs w:val="22"/>
              </w:rPr>
            </w:pPr>
            <w:r w:rsidRPr="007E6373">
              <w:rPr>
                <w:sz w:val="22"/>
                <w:szCs w:val="22"/>
              </w:rPr>
              <w:t>3.5.1</w:t>
            </w:r>
            <w:r w:rsidR="002960FA" w:rsidRPr="007E6373">
              <w:rPr>
                <w:sz w:val="22"/>
                <w:szCs w:val="22"/>
              </w:rPr>
              <w:t>3</w:t>
            </w:r>
            <w:r w:rsidRPr="007E6373">
              <w:rPr>
                <w:sz w:val="22"/>
                <w:szCs w:val="22"/>
              </w:rPr>
              <w:t xml:space="preserve">. išlaidos reklamai, skirtai ne projektui viešinti; </w:t>
            </w:r>
          </w:p>
          <w:p w14:paraId="3292AC5B" w14:textId="415D02D6" w:rsidR="00A7776C" w:rsidRDefault="00A7776C" w:rsidP="00A7776C">
            <w:pPr>
              <w:jc w:val="both"/>
              <w:rPr>
                <w:sz w:val="22"/>
                <w:szCs w:val="22"/>
              </w:rPr>
            </w:pPr>
            <w:r w:rsidRPr="00A50BC4">
              <w:rPr>
                <w:sz w:val="22"/>
                <w:szCs w:val="22"/>
              </w:rPr>
              <w:t>3.5.</w:t>
            </w:r>
            <w:r w:rsidR="002960FA" w:rsidRPr="00A50BC4">
              <w:rPr>
                <w:sz w:val="22"/>
                <w:szCs w:val="22"/>
              </w:rPr>
              <w:t>14</w:t>
            </w:r>
            <w:r w:rsidRPr="00A50BC4">
              <w:rPr>
                <w:sz w:val="22"/>
                <w:szCs w:val="22"/>
              </w:rPr>
              <w:t xml:space="preserve">. išlaidos ar jų dalis, patirtos perkant prekes, darbus ar paslaugas nesilaikant pirkimo procedūrų, nustatytų Vietos projektų administravimo </w:t>
            </w:r>
            <w:r w:rsidR="0040787D" w:rsidRPr="00A50BC4">
              <w:rPr>
                <w:sz w:val="22"/>
                <w:szCs w:val="22"/>
              </w:rPr>
              <w:t>t</w:t>
            </w:r>
            <w:r w:rsidRPr="00A50BC4">
              <w:rPr>
                <w:sz w:val="22"/>
                <w:szCs w:val="22"/>
              </w:rPr>
              <w:t>aisyklių 137-142 punktuose ir (arba) Pirkimų taisyklėse;</w:t>
            </w:r>
          </w:p>
          <w:p w14:paraId="51901DB1" w14:textId="6FBB901F" w:rsidR="002960FA" w:rsidRPr="00A50BC4" w:rsidRDefault="00A7776C" w:rsidP="00A7776C">
            <w:pPr>
              <w:jc w:val="both"/>
              <w:rPr>
                <w:sz w:val="22"/>
                <w:szCs w:val="22"/>
              </w:rPr>
            </w:pPr>
            <w:r w:rsidRPr="00A50BC4">
              <w:rPr>
                <w:sz w:val="22"/>
                <w:szCs w:val="22"/>
              </w:rPr>
              <w:lastRenderedPageBreak/>
              <w:t>3.5.</w:t>
            </w:r>
            <w:r w:rsidR="002960FA" w:rsidRPr="00A50BC4">
              <w:rPr>
                <w:sz w:val="22"/>
                <w:szCs w:val="22"/>
              </w:rPr>
              <w:t>15</w:t>
            </w:r>
            <w:r w:rsidRPr="00A50BC4">
              <w:rPr>
                <w:sz w:val="22"/>
                <w:szCs w:val="22"/>
              </w:rPr>
              <w:t>. žemės pirkimo ir (arba) nuomos išlaidos, išlaidos, susijusios su turto nuomos sutartimi, turto nuomos mokestis, palūkanų mokėjimo, netiesioginės išlaidos,</w:t>
            </w:r>
          </w:p>
          <w:p w14:paraId="3FEAE292" w14:textId="625DC6AB" w:rsidR="00A7776C" w:rsidRPr="00A50BC4" w:rsidRDefault="002960FA" w:rsidP="00A7776C">
            <w:pPr>
              <w:jc w:val="both"/>
              <w:rPr>
                <w:sz w:val="22"/>
                <w:szCs w:val="22"/>
              </w:rPr>
            </w:pPr>
            <w:r w:rsidRPr="00A50BC4">
              <w:rPr>
                <w:sz w:val="22"/>
                <w:szCs w:val="22"/>
              </w:rPr>
              <w:t>3.5.16.</w:t>
            </w:r>
            <w:r w:rsidR="00A7776C" w:rsidRPr="00A50BC4">
              <w:rPr>
                <w:sz w:val="22"/>
                <w:szCs w:val="22"/>
              </w:rPr>
              <w:t xml:space="preserve"> draudimo įmokos; </w:t>
            </w:r>
          </w:p>
          <w:p w14:paraId="3102C7C4" w14:textId="6CAE3453" w:rsidR="00A7776C" w:rsidRPr="00A50BC4" w:rsidRDefault="00A7776C" w:rsidP="00A7776C">
            <w:pPr>
              <w:jc w:val="both"/>
              <w:rPr>
                <w:sz w:val="22"/>
                <w:szCs w:val="22"/>
              </w:rPr>
            </w:pPr>
            <w:r w:rsidRPr="00A50BC4">
              <w:rPr>
                <w:sz w:val="22"/>
                <w:szCs w:val="22"/>
              </w:rPr>
              <w:t>3.5.</w:t>
            </w:r>
            <w:r w:rsidR="002960FA" w:rsidRPr="00A50BC4">
              <w:rPr>
                <w:sz w:val="22"/>
                <w:szCs w:val="22"/>
              </w:rPr>
              <w:t>17</w:t>
            </w:r>
            <w:r w:rsidRPr="00A50BC4">
              <w:rPr>
                <w:sz w:val="22"/>
                <w:szCs w:val="22"/>
              </w:rPr>
              <w:t xml:space="preserve">. gyvūnų, vienmečių augalų įsigijimo išlaidos; </w:t>
            </w:r>
          </w:p>
          <w:p w14:paraId="1D655CC7" w14:textId="29D55626" w:rsidR="00A7776C" w:rsidRPr="00A50BC4" w:rsidRDefault="00A7776C" w:rsidP="00A50BC4">
            <w:pPr>
              <w:jc w:val="both"/>
              <w:rPr>
                <w:color w:val="002060"/>
                <w:sz w:val="22"/>
                <w:szCs w:val="22"/>
              </w:rPr>
            </w:pPr>
            <w:r w:rsidRPr="00A50BC4">
              <w:rPr>
                <w:sz w:val="22"/>
                <w:szCs w:val="22"/>
              </w:rPr>
              <w:t>3.5.</w:t>
            </w:r>
            <w:r w:rsidR="002960FA" w:rsidRPr="00A50BC4">
              <w:rPr>
                <w:sz w:val="22"/>
                <w:szCs w:val="22"/>
              </w:rPr>
              <w:t>18</w:t>
            </w:r>
            <w:r w:rsidRPr="00A50BC4">
              <w:rPr>
                <w:sz w:val="22"/>
                <w:szCs w:val="22"/>
              </w:rPr>
              <w:t>. bendrosios išlaidos ar jų dalis, sutampančios su netiesioginėmis išlaidomis ar jų dalimi;</w:t>
            </w:r>
          </w:p>
        </w:tc>
      </w:tr>
    </w:tbl>
    <w:p w14:paraId="1DAFAA88" w14:textId="77777777" w:rsidR="002E3AF4" w:rsidRPr="004218B9"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405"/>
        <w:gridCol w:w="4950"/>
        <w:gridCol w:w="4820"/>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61C7E6D1" w:rsidR="007875FE" w:rsidRPr="004218B9" w:rsidRDefault="007875FE" w:rsidP="006850BD">
            <w:pPr>
              <w:jc w:val="both"/>
              <w:rPr>
                <w:b/>
                <w:sz w:val="22"/>
                <w:szCs w:val="22"/>
              </w:rPr>
            </w:pPr>
            <w:r w:rsidRPr="004218B9">
              <w:rPr>
                <w:sz w:val="22"/>
                <w:szCs w:val="22"/>
              </w:rPr>
              <w:t xml:space="preserve">Šioje FSA dalyje nurodytos tinkamumo finansuoti sąlygos pareiškėjui, </w:t>
            </w:r>
            <w:r w:rsidRPr="00E84598">
              <w:rPr>
                <w:sz w:val="22"/>
                <w:szCs w:val="22"/>
              </w:rPr>
              <w:t xml:space="preserve">vietos projekto partneriui, </w:t>
            </w:r>
            <w:r w:rsidRPr="004218B9">
              <w:rPr>
                <w:sz w:val="22"/>
                <w:szCs w:val="22"/>
              </w:rPr>
              <w:t>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7E6373">
        <w:trPr>
          <w:trHeight w:val="122"/>
        </w:trPr>
        <w:tc>
          <w:tcPr>
            <w:tcW w:w="988" w:type="dxa"/>
            <w:shd w:val="clear" w:color="auto" w:fill="auto"/>
            <w:vAlign w:val="center"/>
          </w:tcPr>
          <w:p w14:paraId="4C5E3FCE" w14:textId="01770106" w:rsidR="003D567E" w:rsidRPr="004218B9" w:rsidRDefault="003D567E" w:rsidP="00535237">
            <w:pPr>
              <w:jc w:val="both"/>
              <w:rPr>
                <w:b/>
              </w:rPr>
            </w:pPr>
            <w:r w:rsidRPr="004218B9">
              <w:rPr>
                <w:b/>
              </w:rPr>
              <w:t>4.</w:t>
            </w:r>
            <w:r w:rsidR="007875FE" w:rsidRPr="004218B9">
              <w:rPr>
                <w:b/>
              </w:rPr>
              <w:t>1</w:t>
            </w:r>
            <w:r w:rsidRPr="004218B9">
              <w:rPr>
                <w:b/>
              </w:rPr>
              <w:t>.</w:t>
            </w:r>
          </w:p>
        </w:tc>
        <w:tc>
          <w:tcPr>
            <w:tcW w:w="14175" w:type="dxa"/>
            <w:gridSpan w:val="3"/>
            <w:shd w:val="clear" w:color="auto" w:fill="auto"/>
            <w:vAlign w:val="center"/>
          </w:tcPr>
          <w:p w14:paraId="56C29E5F" w14:textId="09807A71" w:rsidR="003D567E" w:rsidRPr="004218B9" w:rsidRDefault="003316C0" w:rsidP="00535237">
            <w:pPr>
              <w:jc w:val="both"/>
              <w:rPr>
                <w:b/>
              </w:rPr>
            </w:pPr>
            <w:r w:rsidRPr="004218B9">
              <w:t>Vietos projektų tinkamumo vertinimo tvarką nustato Vietos projektų administravimo taisyklių 1</w:t>
            </w:r>
            <w:r w:rsidR="00873C2D" w:rsidRPr="004218B9">
              <w:t>0</w:t>
            </w:r>
            <w:r w:rsidR="00DC75C2" w:rsidRPr="004218B9">
              <w:t>2</w:t>
            </w:r>
            <w:r w:rsidRPr="004218B9">
              <w:t>–1</w:t>
            </w:r>
            <w:r w:rsidR="00873C2D" w:rsidRPr="004218B9">
              <w:t>0</w:t>
            </w:r>
            <w:r w:rsidR="00DC75C2" w:rsidRPr="004218B9">
              <w:t>5</w:t>
            </w:r>
            <w:r w:rsidRPr="004218B9">
              <w:t xml:space="preserve"> punktai.</w:t>
            </w:r>
          </w:p>
        </w:tc>
      </w:tr>
      <w:tr w:rsidR="00D7347C" w:rsidRPr="004218B9" w14:paraId="1985C74A" w14:textId="77777777" w:rsidTr="007E6373">
        <w:trPr>
          <w:trHeight w:val="122"/>
        </w:trPr>
        <w:tc>
          <w:tcPr>
            <w:tcW w:w="988" w:type="dxa"/>
            <w:shd w:val="clear" w:color="auto" w:fill="auto"/>
            <w:vAlign w:val="center"/>
          </w:tcPr>
          <w:p w14:paraId="73C69903" w14:textId="4D6EE1C0" w:rsidR="00D7347C" w:rsidRPr="004218B9" w:rsidRDefault="00D7347C" w:rsidP="00D7347C">
            <w:pPr>
              <w:jc w:val="both"/>
              <w:rPr>
                <w:b/>
              </w:rPr>
            </w:pPr>
            <w:r w:rsidRPr="004218B9">
              <w:rPr>
                <w:b/>
              </w:rPr>
              <w:t>4.</w:t>
            </w:r>
            <w:r w:rsidR="007875FE" w:rsidRPr="004218B9">
              <w:rPr>
                <w:b/>
              </w:rPr>
              <w:t>2</w:t>
            </w:r>
            <w:r w:rsidRPr="004218B9">
              <w:rPr>
                <w:b/>
              </w:rPr>
              <w:t>.</w:t>
            </w:r>
          </w:p>
        </w:tc>
        <w:tc>
          <w:tcPr>
            <w:tcW w:w="14175" w:type="dxa"/>
            <w:gridSpan w:val="3"/>
            <w:shd w:val="clear" w:color="auto" w:fill="auto"/>
          </w:tcPr>
          <w:p w14:paraId="24E8FEDA" w14:textId="3AA502C1" w:rsidR="00D7347C" w:rsidRPr="004218B9" w:rsidRDefault="00D7347C" w:rsidP="005703EA">
            <w:r w:rsidRPr="004218B9">
              <w:rPr>
                <w:b/>
              </w:rPr>
              <w:t>Tinkamumo finansuoti sąlygos</w:t>
            </w:r>
            <w:r w:rsidRPr="004218B9">
              <w:t>:</w:t>
            </w:r>
          </w:p>
        </w:tc>
      </w:tr>
      <w:tr w:rsidR="00D7347C" w:rsidRPr="004218B9" w14:paraId="78E142B7" w14:textId="77777777" w:rsidTr="007E6373">
        <w:trPr>
          <w:trHeight w:val="122"/>
        </w:trPr>
        <w:tc>
          <w:tcPr>
            <w:tcW w:w="988" w:type="dxa"/>
            <w:shd w:val="clear" w:color="auto" w:fill="auto"/>
            <w:vAlign w:val="center"/>
          </w:tcPr>
          <w:p w14:paraId="36066211" w14:textId="31D760CA" w:rsidR="00D7347C" w:rsidRPr="004218B9" w:rsidRDefault="00D7347C" w:rsidP="00D7347C">
            <w:pPr>
              <w:jc w:val="both"/>
              <w:rPr>
                <w:b/>
              </w:rPr>
            </w:pPr>
            <w:r w:rsidRPr="004218B9">
              <w:rPr>
                <w:b/>
              </w:rPr>
              <w:t>4.</w:t>
            </w:r>
            <w:r w:rsidR="007875FE" w:rsidRPr="004218B9">
              <w:rPr>
                <w:b/>
              </w:rPr>
              <w:t>2</w:t>
            </w:r>
            <w:r w:rsidRPr="004218B9">
              <w:rPr>
                <w:b/>
              </w:rPr>
              <w:t>.1.</w:t>
            </w:r>
          </w:p>
        </w:tc>
        <w:tc>
          <w:tcPr>
            <w:tcW w:w="14175" w:type="dxa"/>
            <w:gridSpan w:val="3"/>
            <w:shd w:val="clear" w:color="auto" w:fill="auto"/>
          </w:tcPr>
          <w:p w14:paraId="2DED04E3" w14:textId="089EC593" w:rsidR="00D7347C" w:rsidRPr="004218B9" w:rsidRDefault="00D7347C" w:rsidP="00D7347C">
            <w:pPr>
              <w:jc w:val="both"/>
            </w:pPr>
            <w:r w:rsidRPr="004218B9">
              <w:rPr>
                <w:b/>
              </w:rPr>
              <w:t xml:space="preserve">Bendrosios tinkamumo sąlygos pareiškėjui ir </w:t>
            </w:r>
            <w:r w:rsidRPr="004218B9">
              <w:rPr>
                <w:rFonts w:eastAsia="Calibri"/>
                <w:b/>
              </w:rPr>
              <w:t xml:space="preserve">vietos projekto </w:t>
            </w:r>
            <w:r w:rsidRPr="004218B9">
              <w:rPr>
                <w:b/>
              </w:rPr>
              <w:t>partneriui (-</w:t>
            </w:r>
            <w:proofErr w:type="spellStart"/>
            <w:r w:rsidRPr="004218B9">
              <w:rPr>
                <w:b/>
              </w:rPr>
              <w:t>ais</w:t>
            </w:r>
            <w:proofErr w:type="spellEnd"/>
            <w:r w:rsidRPr="004218B9">
              <w:rPr>
                <w:b/>
              </w:rPr>
              <w:t>)</w:t>
            </w:r>
            <w:r w:rsidRPr="004218B9">
              <w:t>, numatytos Vietos projektų  administravimo taisyklių 18.1 ir 22.1 papunkčiuose.</w:t>
            </w:r>
          </w:p>
        </w:tc>
      </w:tr>
      <w:tr w:rsidR="00D7347C" w:rsidRPr="004218B9" w14:paraId="627AF4C6" w14:textId="77777777" w:rsidTr="007E6373">
        <w:trPr>
          <w:trHeight w:val="122"/>
        </w:trPr>
        <w:tc>
          <w:tcPr>
            <w:tcW w:w="988" w:type="dxa"/>
            <w:shd w:val="clear" w:color="auto" w:fill="auto"/>
          </w:tcPr>
          <w:p w14:paraId="2FADEAB8" w14:textId="2EA8E2C0" w:rsidR="00D7347C" w:rsidRPr="00E84598" w:rsidRDefault="00D7347C" w:rsidP="00D7347C">
            <w:pPr>
              <w:jc w:val="both"/>
              <w:rPr>
                <w:b/>
              </w:rPr>
            </w:pPr>
            <w:r w:rsidRPr="00E84598">
              <w:rPr>
                <w:b/>
              </w:rPr>
              <w:t>4.</w:t>
            </w:r>
            <w:r w:rsidR="007875FE" w:rsidRPr="00E84598">
              <w:rPr>
                <w:b/>
              </w:rPr>
              <w:t>2</w:t>
            </w:r>
            <w:r w:rsidRPr="00E84598">
              <w:rPr>
                <w:b/>
              </w:rPr>
              <w:t>.2.</w:t>
            </w:r>
          </w:p>
        </w:tc>
        <w:tc>
          <w:tcPr>
            <w:tcW w:w="14175" w:type="dxa"/>
            <w:gridSpan w:val="3"/>
            <w:shd w:val="clear" w:color="auto" w:fill="auto"/>
          </w:tcPr>
          <w:p w14:paraId="3E12635E" w14:textId="10F535B1" w:rsidR="00D7347C" w:rsidRPr="00E84598" w:rsidRDefault="00D7347C" w:rsidP="00D7347C">
            <w:pPr>
              <w:jc w:val="both"/>
              <w:rPr>
                <w:b/>
              </w:rPr>
            </w:pPr>
            <w:r w:rsidRPr="00E84598">
              <w:rPr>
                <w:b/>
              </w:rPr>
              <w:t>Specialiosios tinkamumo sąlygos pareiškėjui</w:t>
            </w:r>
            <w:r w:rsidR="00EF2C24" w:rsidRPr="00E84598">
              <w:rPr>
                <w:b/>
              </w:rPr>
              <w:t>:</w:t>
            </w:r>
          </w:p>
        </w:tc>
      </w:tr>
      <w:tr w:rsidR="00D7347C" w:rsidRPr="004218B9" w14:paraId="2A78DBA3" w14:textId="77777777" w:rsidTr="007E6373">
        <w:tc>
          <w:tcPr>
            <w:tcW w:w="988" w:type="dxa"/>
            <w:shd w:val="clear" w:color="auto" w:fill="auto"/>
            <w:vAlign w:val="center"/>
          </w:tcPr>
          <w:p w14:paraId="2A8964C5" w14:textId="77777777" w:rsidR="00D7347C" w:rsidRPr="004218B9" w:rsidRDefault="00D7347C" w:rsidP="00D7347C">
            <w:pPr>
              <w:jc w:val="center"/>
              <w:rPr>
                <w:b/>
                <w:sz w:val="22"/>
                <w:szCs w:val="22"/>
              </w:rPr>
            </w:pPr>
            <w:r w:rsidRPr="004218B9">
              <w:rPr>
                <w:b/>
                <w:sz w:val="22"/>
                <w:szCs w:val="22"/>
              </w:rPr>
              <w:t>Eil. Nr.</w:t>
            </w:r>
          </w:p>
        </w:tc>
        <w:tc>
          <w:tcPr>
            <w:tcW w:w="4405" w:type="dxa"/>
            <w:shd w:val="clear" w:color="auto" w:fill="auto"/>
            <w:vAlign w:val="center"/>
          </w:tcPr>
          <w:p w14:paraId="73EBB547" w14:textId="77777777" w:rsidR="00D7347C" w:rsidRPr="004218B9" w:rsidRDefault="00D7347C" w:rsidP="00D7347C">
            <w:pPr>
              <w:jc w:val="center"/>
              <w:rPr>
                <w:b/>
                <w:sz w:val="22"/>
                <w:szCs w:val="22"/>
              </w:rPr>
            </w:pPr>
            <w:r w:rsidRPr="004218B9">
              <w:rPr>
                <w:b/>
                <w:sz w:val="22"/>
                <w:szCs w:val="22"/>
              </w:rPr>
              <w:t xml:space="preserve">Vietos projektų finansavimo sąlyga </w:t>
            </w:r>
          </w:p>
        </w:tc>
        <w:tc>
          <w:tcPr>
            <w:tcW w:w="4950" w:type="dxa"/>
            <w:shd w:val="clear" w:color="auto" w:fill="auto"/>
            <w:vAlign w:val="center"/>
          </w:tcPr>
          <w:p w14:paraId="34966239" w14:textId="77777777" w:rsidR="00D7347C" w:rsidRPr="004218B9" w:rsidRDefault="00D7347C" w:rsidP="00D7347C">
            <w:pPr>
              <w:jc w:val="center"/>
              <w:rPr>
                <w:b/>
                <w:sz w:val="22"/>
                <w:szCs w:val="22"/>
              </w:rPr>
            </w:pPr>
            <w:proofErr w:type="spellStart"/>
            <w:r w:rsidRPr="004218B9">
              <w:rPr>
                <w:b/>
                <w:sz w:val="22"/>
                <w:szCs w:val="22"/>
              </w:rPr>
              <w:t>Patikrinamumas</w:t>
            </w:r>
            <w:proofErr w:type="spellEnd"/>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D938DE1" w14:textId="026B5A00" w:rsidR="00D7347C" w:rsidRPr="004218B9" w:rsidRDefault="00D7347C" w:rsidP="00D7347C">
            <w:pPr>
              <w:jc w:val="center"/>
              <w:rPr>
                <w:b/>
                <w:sz w:val="22"/>
                <w:szCs w:val="22"/>
              </w:rPr>
            </w:pPr>
            <w:proofErr w:type="spellStart"/>
            <w:r w:rsidRPr="004218B9">
              <w:rPr>
                <w:b/>
                <w:sz w:val="22"/>
                <w:szCs w:val="22"/>
              </w:rPr>
              <w:t>Kontroliuojamumas</w:t>
            </w:r>
            <w:proofErr w:type="spellEnd"/>
            <w:r w:rsidRPr="004218B9">
              <w:rPr>
                <w:b/>
                <w:sz w:val="22"/>
                <w:szCs w:val="22"/>
              </w:rPr>
              <w:t xml:space="preserve">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projekto kontrolės laikotarpiu </w:t>
            </w:r>
            <w:r w:rsidRPr="004218B9">
              <w:rPr>
                <w:sz w:val="22"/>
                <w:szCs w:val="22"/>
              </w:rPr>
              <w:t xml:space="preserve">bus vertinama atitiktis finansavimo sąlygai, t. y. kokius rašytinius įrodymus turės pateikti vietos projekto vykdytojas patikrų vietoje ir </w:t>
            </w:r>
            <w:proofErr w:type="spellStart"/>
            <w:r w:rsidRPr="004218B9">
              <w:rPr>
                <w:sz w:val="22"/>
                <w:szCs w:val="22"/>
              </w:rPr>
              <w:t>ex-post</w:t>
            </w:r>
            <w:proofErr w:type="spellEnd"/>
            <w:r w:rsidRPr="004218B9">
              <w:rPr>
                <w:sz w:val="22"/>
                <w:szCs w:val="22"/>
              </w:rPr>
              <w:t xml:space="preserve"> patikrų metu, kad Agentūra galėtų įsitikinti, jog yra visiškai laikomasi finansavimo sąlygų) </w:t>
            </w:r>
          </w:p>
        </w:tc>
      </w:tr>
      <w:tr w:rsidR="00D7347C" w:rsidRPr="004218B9" w14:paraId="633EFED8" w14:textId="77777777" w:rsidTr="007E6373">
        <w:tc>
          <w:tcPr>
            <w:tcW w:w="9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t>I</w:t>
            </w:r>
          </w:p>
        </w:tc>
        <w:tc>
          <w:tcPr>
            <w:tcW w:w="44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4950"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820"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9C7F8C" w:rsidRPr="004218B9" w14:paraId="76CF5067" w14:textId="77777777" w:rsidTr="007E6373">
        <w:tc>
          <w:tcPr>
            <w:tcW w:w="988" w:type="dxa"/>
            <w:shd w:val="clear" w:color="auto" w:fill="auto"/>
          </w:tcPr>
          <w:p w14:paraId="30E188A3" w14:textId="5DE848C9" w:rsidR="009C7F8C" w:rsidRPr="00A50BC4" w:rsidRDefault="009C7F8C" w:rsidP="009C7F8C">
            <w:pPr>
              <w:rPr>
                <w:sz w:val="22"/>
                <w:szCs w:val="22"/>
              </w:rPr>
            </w:pPr>
            <w:r w:rsidRPr="00A50BC4">
              <w:rPr>
                <w:sz w:val="22"/>
                <w:szCs w:val="22"/>
              </w:rPr>
              <w:t>4.2.2.1.</w:t>
            </w:r>
          </w:p>
        </w:tc>
        <w:tc>
          <w:tcPr>
            <w:tcW w:w="4405" w:type="dxa"/>
            <w:shd w:val="clear" w:color="auto" w:fill="auto"/>
          </w:tcPr>
          <w:p w14:paraId="74D566ED" w14:textId="7026D89B" w:rsidR="009C7F8C" w:rsidRPr="00A50BC4" w:rsidRDefault="009C7F8C" w:rsidP="009C7F8C">
            <w:pPr>
              <w:tabs>
                <w:tab w:val="left" w:pos="0"/>
              </w:tabs>
              <w:jc w:val="both"/>
              <w:rPr>
                <w:sz w:val="22"/>
                <w:szCs w:val="22"/>
              </w:rPr>
            </w:pPr>
            <w:r w:rsidRPr="00A50BC4">
              <w:rPr>
                <w:sz w:val="22"/>
                <w:szCs w:val="22"/>
              </w:rPr>
              <w:t xml:space="preserve">Vietos projekto veiklos vykdomos Ukmergės rajono VVG teritorijoje, </w:t>
            </w:r>
            <w:proofErr w:type="spellStart"/>
            <w:r w:rsidRPr="00A50BC4">
              <w:rPr>
                <w:sz w:val="22"/>
                <w:szCs w:val="22"/>
              </w:rPr>
              <w:t>t.y</w:t>
            </w:r>
            <w:proofErr w:type="spellEnd"/>
            <w:r w:rsidRPr="00A50BC4">
              <w:rPr>
                <w:sz w:val="22"/>
                <w:szCs w:val="22"/>
              </w:rPr>
              <w:t>. Ukmergės kaimiškose vietovėse išskyrus Ukmergės miestą</w:t>
            </w:r>
            <w:r w:rsidR="00162005" w:rsidRPr="00A50BC4">
              <w:rPr>
                <w:sz w:val="22"/>
                <w:szCs w:val="22"/>
              </w:rPr>
              <w:t>.</w:t>
            </w:r>
          </w:p>
          <w:p w14:paraId="5743B293" w14:textId="474D201A" w:rsidR="009C7F8C" w:rsidRPr="00A50BC4" w:rsidRDefault="009C7F8C" w:rsidP="009C7F8C">
            <w:pPr>
              <w:rPr>
                <w:b/>
                <w:sz w:val="22"/>
                <w:szCs w:val="22"/>
              </w:rPr>
            </w:pPr>
          </w:p>
        </w:tc>
        <w:tc>
          <w:tcPr>
            <w:tcW w:w="4950" w:type="dxa"/>
            <w:shd w:val="clear" w:color="auto" w:fill="auto"/>
          </w:tcPr>
          <w:p w14:paraId="5B2697AE" w14:textId="6C608C3B" w:rsidR="009C7F8C" w:rsidRPr="00A50BC4" w:rsidRDefault="009C7F8C" w:rsidP="009C7F8C">
            <w:pPr>
              <w:jc w:val="both"/>
              <w:rPr>
                <w:sz w:val="22"/>
                <w:szCs w:val="22"/>
              </w:rPr>
            </w:pPr>
            <w:r w:rsidRPr="00A50BC4">
              <w:rPr>
                <w:sz w:val="22"/>
                <w:szCs w:val="22"/>
              </w:rPr>
              <w:t xml:space="preserve">kartu su vietos projekto paraiška pateikiamas galiojantis VĮ </w:t>
            </w:r>
            <w:r w:rsidR="00162005" w:rsidRPr="00A50BC4">
              <w:rPr>
                <w:sz w:val="22"/>
                <w:szCs w:val="22"/>
              </w:rPr>
              <w:t>R</w:t>
            </w:r>
            <w:r w:rsidRPr="00A50BC4">
              <w:rPr>
                <w:sz w:val="22"/>
                <w:szCs w:val="22"/>
              </w:rPr>
              <w:t>egistrų centro išrašas, kuriame nurodyta nekilnojamojo turto, į kurį investuojama ir (arba) kuriame bus vykdomos projekte numatytos veiklos, registracijos vieta</w:t>
            </w:r>
            <w:r w:rsidR="00162005" w:rsidRPr="00A50BC4">
              <w:rPr>
                <w:sz w:val="22"/>
                <w:szCs w:val="22"/>
              </w:rPr>
              <w:t>.</w:t>
            </w:r>
          </w:p>
        </w:tc>
        <w:tc>
          <w:tcPr>
            <w:tcW w:w="4820" w:type="dxa"/>
            <w:shd w:val="clear" w:color="auto" w:fill="auto"/>
          </w:tcPr>
          <w:p w14:paraId="659347EE" w14:textId="77777777" w:rsidR="009C7F8C" w:rsidRPr="00A50BC4" w:rsidRDefault="009C7F8C" w:rsidP="009C7F8C">
            <w:pPr>
              <w:jc w:val="both"/>
              <w:rPr>
                <w:sz w:val="22"/>
                <w:szCs w:val="22"/>
              </w:rPr>
            </w:pPr>
            <w:r w:rsidRPr="00A50BC4">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4EF09A9C" w:rsidR="009C7F8C" w:rsidRPr="00A50BC4" w:rsidRDefault="009C7F8C" w:rsidP="009C7F8C">
            <w:pPr>
              <w:jc w:val="both"/>
              <w:rPr>
                <w:sz w:val="22"/>
                <w:szCs w:val="22"/>
              </w:rPr>
            </w:pPr>
            <w:r w:rsidRPr="00A50BC4">
              <w:rPr>
                <w:sz w:val="22"/>
                <w:szCs w:val="22"/>
              </w:rPr>
              <w:t xml:space="preserve">Vietos projekto kontrolės </w:t>
            </w:r>
            <w:proofErr w:type="spellStart"/>
            <w:r w:rsidRPr="00A50BC4">
              <w:rPr>
                <w:sz w:val="22"/>
                <w:szCs w:val="22"/>
              </w:rPr>
              <w:t>laikotapio</w:t>
            </w:r>
            <w:proofErr w:type="spellEnd"/>
            <w:r w:rsidRPr="00A50BC4">
              <w:rPr>
                <w:sz w:val="22"/>
                <w:szCs w:val="22"/>
              </w:rPr>
              <w:t xml:space="preserve"> metu – pagal užbaigto vietos projekto metinėse ataskaitose pateiktus duomenis ir pridedamus dokumentus (veiklų vykdymą įrodantys dokumentai: nuotraukos, straipsniai ir pan., iš kurių galima daryti išvadą, kad </w:t>
            </w:r>
            <w:r w:rsidRPr="00A50BC4">
              <w:rPr>
                <w:sz w:val="22"/>
                <w:szCs w:val="22"/>
              </w:rPr>
              <w:lastRenderedPageBreak/>
              <w:t>veiklos vykdomos nekilnojamame turte</w:t>
            </w:r>
            <w:r w:rsidR="00162005" w:rsidRPr="00A50BC4">
              <w:rPr>
                <w:sz w:val="22"/>
                <w:szCs w:val="22"/>
              </w:rPr>
              <w:t>,</w:t>
            </w:r>
            <w:r w:rsidRPr="00A50BC4">
              <w:rPr>
                <w:sz w:val="22"/>
                <w:szCs w:val="22"/>
              </w:rPr>
              <w:t xml:space="preserve"> į kurį buvo investuojama).</w:t>
            </w:r>
          </w:p>
        </w:tc>
      </w:tr>
      <w:tr w:rsidR="002960FA" w:rsidRPr="004218B9" w14:paraId="0C010C71" w14:textId="77777777" w:rsidTr="007E6373">
        <w:tc>
          <w:tcPr>
            <w:tcW w:w="988" w:type="dxa"/>
            <w:shd w:val="clear" w:color="auto" w:fill="auto"/>
          </w:tcPr>
          <w:p w14:paraId="52D25E16" w14:textId="5F66996C" w:rsidR="002960FA" w:rsidRPr="00A50BC4" w:rsidRDefault="002960FA" w:rsidP="002960FA">
            <w:pPr>
              <w:rPr>
                <w:sz w:val="22"/>
                <w:szCs w:val="22"/>
              </w:rPr>
            </w:pPr>
            <w:r w:rsidRPr="00A50BC4">
              <w:lastRenderedPageBreak/>
              <w:t>4.2.2.2.</w:t>
            </w:r>
          </w:p>
        </w:tc>
        <w:tc>
          <w:tcPr>
            <w:tcW w:w="4405" w:type="dxa"/>
            <w:shd w:val="clear" w:color="auto" w:fill="auto"/>
          </w:tcPr>
          <w:p w14:paraId="6B7056D8" w14:textId="5670DEBB" w:rsidR="002960FA" w:rsidRPr="00A50BC4" w:rsidRDefault="002960FA" w:rsidP="002960FA">
            <w:pPr>
              <w:jc w:val="both"/>
              <w:rPr>
                <w:sz w:val="22"/>
                <w:szCs w:val="22"/>
              </w:rPr>
            </w:pPr>
            <w:r w:rsidRPr="00A50BC4">
              <w:rPr>
                <w:sz w:val="22"/>
                <w:szCs w:val="22"/>
              </w:rPr>
              <w:t>Pareiškėjo steigimo dokumentuose numatyti veiklos tikslai susiję su projekte numatyta vykdyti veikla (-</w:t>
            </w:r>
            <w:proofErr w:type="spellStart"/>
            <w:r w:rsidRPr="00A50BC4">
              <w:rPr>
                <w:sz w:val="22"/>
                <w:szCs w:val="22"/>
              </w:rPr>
              <w:t>omis</w:t>
            </w:r>
            <w:proofErr w:type="spellEnd"/>
            <w:r w:rsidRPr="00A50BC4">
              <w:rPr>
                <w:sz w:val="22"/>
                <w:szCs w:val="22"/>
              </w:rPr>
              <w:t>) (vertinama pagal pareiškėjo steigimo dokumentų duomenis – išlyga taikoma pareiškėjui Ukmergės rajono savivaldybės administracijai ir jos biudžetinėms įstaigoms, kurių veiklos tikslai apima visą Ukmergės rajoną plačiąja prasme)</w:t>
            </w:r>
            <w:r w:rsidR="00162005" w:rsidRPr="00A50BC4">
              <w:rPr>
                <w:sz w:val="22"/>
                <w:szCs w:val="22"/>
              </w:rPr>
              <w:t>.</w:t>
            </w:r>
            <w:r w:rsidRPr="00A50BC4">
              <w:rPr>
                <w:sz w:val="22"/>
                <w:szCs w:val="22"/>
              </w:rPr>
              <w:t xml:space="preserve"> </w:t>
            </w:r>
          </w:p>
        </w:tc>
        <w:tc>
          <w:tcPr>
            <w:tcW w:w="4950" w:type="dxa"/>
            <w:shd w:val="clear" w:color="auto" w:fill="auto"/>
          </w:tcPr>
          <w:p w14:paraId="4FC0890A" w14:textId="431D8386" w:rsidR="002960FA" w:rsidRPr="00A50BC4" w:rsidRDefault="002960FA" w:rsidP="002960FA">
            <w:pPr>
              <w:jc w:val="both"/>
              <w:rPr>
                <w:sz w:val="22"/>
                <w:szCs w:val="22"/>
              </w:rPr>
            </w:pPr>
            <w:r w:rsidRPr="00A50BC4">
              <w:rPr>
                <w:sz w:val="22"/>
                <w:szCs w:val="22"/>
              </w:rPr>
              <w:t>kartu su vietos projekto paraiška pateikiami  galiojantys pareiškėjo steigimo dokumentai (įstatai/nuostatai ) kuriuose numatyti veiklos tikslai susiję su projekte numatyta vykdyti veikla</w:t>
            </w:r>
            <w:r w:rsidR="00162005" w:rsidRPr="00A50BC4">
              <w:rPr>
                <w:sz w:val="22"/>
                <w:szCs w:val="22"/>
              </w:rPr>
              <w:t>.</w:t>
            </w:r>
          </w:p>
        </w:tc>
        <w:tc>
          <w:tcPr>
            <w:tcW w:w="4820" w:type="dxa"/>
            <w:shd w:val="clear" w:color="auto" w:fill="auto"/>
          </w:tcPr>
          <w:p w14:paraId="2856261E" w14:textId="7328D3FA" w:rsidR="002960FA" w:rsidRPr="00A50BC4" w:rsidRDefault="002960FA" w:rsidP="002960FA">
            <w:pPr>
              <w:jc w:val="both"/>
              <w:rPr>
                <w:sz w:val="22"/>
                <w:szCs w:val="22"/>
              </w:rPr>
            </w:pPr>
            <w:r w:rsidRPr="00A50BC4">
              <w:rPr>
                <w:sz w:val="22"/>
                <w:szCs w:val="22"/>
              </w:rPr>
              <w:t>atitiktis finansavimo sąlygai vertinama paraiškos pateikimo ir vertinimo metu.</w:t>
            </w:r>
          </w:p>
        </w:tc>
      </w:tr>
      <w:tr w:rsidR="009C7F8C" w:rsidRPr="004218B9" w14:paraId="4E3C35A8" w14:textId="77777777" w:rsidTr="007E6373">
        <w:tc>
          <w:tcPr>
            <w:tcW w:w="988" w:type="dxa"/>
            <w:shd w:val="clear" w:color="auto" w:fill="auto"/>
          </w:tcPr>
          <w:p w14:paraId="600397D9" w14:textId="1DD77298" w:rsidR="009C7F8C" w:rsidRPr="00A50BC4" w:rsidRDefault="009C7F8C" w:rsidP="009C7F8C">
            <w:pPr>
              <w:rPr>
                <w:sz w:val="22"/>
                <w:szCs w:val="22"/>
              </w:rPr>
            </w:pPr>
            <w:r w:rsidRPr="00A50BC4">
              <w:t>4.2.2.3.</w:t>
            </w:r>
          </w:p>
        </w:tc>
        <w:tc>
          <w:tcPr>
            <w:tcW w:w="4405" w:type="dxa"/>
            <w:shd w:val="clear" w:color="auto" w:fill="auto"/>
          </w:tcPr>
          <w:p w14:paraId="01F1EF3F" w14:textId="77777777" w:rsidR="009C7F8C" w:rsidRPr="00A50BC4" w:rsidRDefault="009C7F8C" w:rsidP="009C7F8C">
            <w:pPr>
              <w:tabs>
                <w:tab w:val="left" w:pos="650"/>
              </w:tabs>
              <w:jc w:val="both"/>
              <w:rPr>
                <w:sz w:val="22"/>
                <w:szCs w:val="22"/>
              </w:rPr>
            </w:pPr>
            <w:r w:rsidRPr="00A50BC4">
              <w:rPr>
                <w:sz w:val="22"/>
                <w:szCs w:val="22"/>
              </w:rPr>
              <w:t>Pareiškėjas turi administracinių gebėjimų</w:t>
            </w:r>
          </w:p>
          <w:p w14:paraId="04E55ACB" w14:textId="3973F5DD" w:rsidR="009C7F8C" w:rsidRPr="00A50BC4" w:rsidRDefault="009C7F8C" w:rsidP="009C7F8C">
            <w:pPr>
              <w:jc w:val="both"/>
              <w:rPr>
                <w:b/>
                <w:sz w:val="22"/>
                <w:szCs w:val="22"/>
              </w:rPr>
            </w:pPr>
            <w:r w:rsidRPr="00A50BC4">
              <w:rPr>
                <w:sz w:val="22"/>
                <w:szCs w:val="22"/>
              </w:rPr>
              <w:t xml:space="preserve">įgyvendinti vietos projektą, </w:t>
            </w:r>
            <w:proofErr w:type="spellStart"/>
            <w:r w:rsidRPr="00A50BC4">
              <w:rPr>
                <w:sz w:val="22"/>
                <w:szCs w:val="22"/>
              </w:rPr>
              <w:t>t.y</w:t>
            </w:r>
            <w:proofErr w:type="spellEnd"/>
            <w:r w:rsidRPr="00A50BC4">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4950" w:type="dxa"/>
            <w:shd w:val="clear" w:color="auto" w:fill="auto"/>
          </w:tcPr>
          <w:p w14:paraId="51643F15" w14:textId="77777777" w:rsidR="009C7F8C" w:rsidRPr="00A50BC4" w:rsidRDefault="009C7F8C" w:rsidP="009C7F8C">
            <w:pPr>
              <w:jc w:val="both"/>
              <w:rPr>
                <w:sz w:val="22"/>
                <w:szCs w:val="22"/>
              </w:rPr>
            </w:pPr>
            <w:r w:rsidRPr="00A50BC4">
              <w:rPr>
                <w:sz w:val="22"/>
                <w:szCs w:val="22"/>
              </w:rPr>
              <w:t>kartu su vietos projekto paraiška pateikiami šie dokumentai (pateikiamos trys alternatyvos):</w:t>
            </w:r>
          </w:p>
          <w:p w14:paraId="0DD4ECA9" w14:textId="77777777" w:rsidR="009C7F8C" w:rsidRPr="00A50BC4" w:rsidRDefault="009C7F8C" w:rsidP="009C7F8C">
            <w:pPr>
              <w:jc w:val="both"/>
              <w:rPr>
                <w:i/>
                <w:sz w:val="22"/>
                <w:szCs w:val="22"/>
              </w:rPr>
            </w:pPr>
            <w:r w:rsidRPr="00A50BC4">
              <w:rPr>
                <w:sz w:val="22"/>
                <w:szCs w:val="22"/>
              </w:rPr>
              <w:t xml:space="preserve"> - dokumentas, įrodantis, kad vietos projektą teikiančio juridinio asmens vadovas, arba kitas, už projekto įgyvendinimą atsakingas asmuo bent 1 projekte buvo paskirtas projekto vadovu ir (arba) finansininku </w:t>
            </w:r>
            <w:r w:rsidRPr="00A50BC4">
              <w:rPr>
                <w:i/>
                <w:sz w:val="22"/>
                <w:szCs w:val="22"/>
              </w:rPr>
              <w:t>(paraišką teikiančio juridinio asmens visuotinio narių susirinkimo arba valdybos protokolai, juridinio asmens vadovo įsakymas, Ukmergės rajono savivaldybės tarybos sprendimas, savivaldybės administracijos direktoriaus įsakymas ir kt.);</w:t>
            </w:r>
          </w:p>
          <w:p w14:paraId="3C87D5AE" w14:textId="77777777" w:rsidR="009C7F8C" w:rsidRPr="00A50BC4" w:rsidRDefault="009C7F8C" w:rsidP="009C7F8C">
            <w:pPr>
              <w:jc w:val="both"/>
              <w:rPr>
                <w:sz w:val="22"/>
                <w:szCs w:val="22"/>
              </w:rPr>
            </w:pPr>
            <w:r w:rsidRPr="00A50BC4">
              <w:rPr>
                <w:sz w:val="22"/>
                <w:szCs w:val="22"/>
              </w:rPr>
              <w:t>-  pateikiama sutartis su konsultacines paslaugas teikiančiu fiziniu ir (arba) juridiniu asmeniu;</w:t>
            </w:r>
          </w:p>
          <w:p w14:paraId="6DD8D3FE" w14:textId="421D3639" w:rsidR="009C7F8C" w:rsidRPr="00A50BC4" w:rsidRDefault="009C7F8C" w:rsidP="009C7F8C">
            <w:pPr>
              <w:jc w:val="both"/>
              <w:rPr>
                <w:sz w:val="22"/>
                <w:szCs w:val="22"/>
              </w:rPr>
            </w:pPr>
            <w:r w:rsidRPr="00A50BC4">
              <w:rPr>
                <w:sz w:val="22"/>
                <w:szCs w:val="22"/>
              </w:rPr>
              <w:t>- paskirto projekto vadovo gyvenimo aprašymas.</w:t>
            </w:r>
          </w:p>
        </w:tc>
        <w:tc>
          <w:tcPr>
            <w:tcW w:w="4820" w:type="dxa"/>
            <w:shd w:val="clear" w:color="auto" w:fill="auto"/>
          </w:tcPr>
          <w:p w14:paraId="3249A498" w14:textId="62B1E4D9" w:rsidR="009C7F8C" w:rsidRPr="00A50BC4" w:rsidRDefault="009C7F8C" w:rsidP="009C7F8C">
            <w:pPr>
              <w:jc w:val="both"/>
              <w:rPr>
                <w:sz w:val="22"/>
                <w:szCs w:val="22"/>
              </w:rPr>
            </w:pPr>
            <w:r w:rsidRPr="00A50BC4">
              <w:rPr>
                <w:sz w:val="22"/>
                <w:szCs w:val="22"/>
              </w:rPr>
              <w:t>atitiktis finansavimo sąlygai vertinama paraiškos pateikimo ir vertinimo metu.</w:t>
            </w:r>
          </w:p>
        </w:tc>
      </w:tr>
      <w:tr w:rsidR="009C7F8C" w:rsidRPr="004218B9" w14:paraId="6E7E56AA" w14:textId="77777777" w:rsidTr="007E6373">
        <w:tc>
          <w:tcPr>
            <w:tcW w:w="988" w:type="dxa"/>
            <w:shd w:val="clear" w:color="auto" w:fill="auto"/>
          </w:tcPr>
          <w:p w14:paraId="35FB6324" w14:textId="6E484ABE" w:rsidR="009C7F8C" w:rsidRPr="00A50BC4" w:rsidRDefault="009C7F8C" w:rsidP="009C7F8C">
            <w:pPr>
              <w:rPr>
                <w:sz w:val="22"/>
                <w:szCs w:val="22"/>
              </w:rPr>
            </w:pPr>
            <w:r w:rsidRPr="00A50BC4">
              <w:t>4.2.2.4.</w:t>
            </w:r>
          </w:p>
        </w:tc>
        <w:tc>
          <w:tcPr>
            <w:tcW w:w="4405" w:type="dxa"/>
            <w:shd w:val="clear" w:color="auto" w:fill="auto"/>
          </w:tcPr>
          <w:p w14:paraId="081737F2" w14:textId="5E4B927B" w:rsidR="009C7F8C" w:rsidRPr="00A50BC4" w:rsidRDefault="009C7F8C" w:rsidP="009C7F8C">
            <w:pPr>
              <w:jc w:val="both"/>
              <w:rPr>
                <w:b/>
                <w:sz w:val="22"/>
                <w:szCs w:val="22"/>
              </w:rPr>
            </w:pPr>
            <w:r w:rsidRPr="00A50BC4">
              <w:rPr>
                <w:sz w:val="22"/>
                <w:szCs w:val="22"/>
              </w:rPr>
              <w:t>Projekto idėja išvystyta ir aptarta pareiškėjo visuotiniame narių susirinkime (pateikiamas pareiškėjo visuotinio narių susirinkimo protokolas, kuriame svarstyta projekto idėja ir galimos veiklos) ir (arba) įvykdyta teritorijos (-ų), kurioje bus įgyvendinamas projektas (kaimo (-ų), seniūnijos (-ų)), gyventojų apklausa</w:t>
            </w:r>
            <w:r w:rsidR="00162005" w:rsidRPr="00A50BC4">
              <w:rPr>
                <w:sz w:val="22"/>
                <w:szCs w:val="22"/>
              </w:rPr>
              <w:t>.</w:t>
            </w:r>
          </w:p>
        </w:tc>
        <w:tc>
          <w:tcPr>
            <w:tcW w:w="4950" w:type="dxa"/>
            <w:shd w:val="clear" w:color="auto" w:fill="auto"/>
          </w:tcPr>
          <w:p w14:paraId="7DC9E68C" w14:textId="5A2B4D18" w:rsidR="009C7F8C" w:rsidRPr="00A50BC4" w:rsidRDefault="009C7F8C" w:rsidP="009C7F8C">
            <w:pPr>
              <w:jc w:val="both"/>
              <w:rPr>
                <w:sz w:val="22"/>
                <w:szCs w:val="22"/>
              </w:rPr>
            </w:pPr>
            <w:r w:rsidRPr="00A50BC4">
              <w:rPr>
                <w:sz w:val="22"/>
                <w:szCs w:val="22"/>
              </w:rPr>
              <w:t>kartu su vietos projekto paraiška pateikiamas pareiškėjo visuotinio narių susirinkimo protokolas, kuriame svarstyta projekto idėja ir galimos veiklos) ir (arba) įvykdyta teritorijos (-ų), kurioje bus įgyvendinamas projektas (kaimo (-ų), seniūnijos (-ų)), gyventojų apklausa</w:t>
            </w:r>
          </w:p>
        </w:tc>
        <w:tc>
          <w:tcPr>
            <w:tcW w:w="4820" w:type="dxa"/>
            <w:shd w:val="clear" w:color="auto" w:fill="auto"/>
          </w:tcPr>
          <w:p w14:paraId="459E8C6F" w14:textId="1B8094DA" w:rsidR="009C7F8C" w:rsidRPr="00A50BC4" w:rsidRDefault="009C7F8C" w:rsidP="009C7F8C">
            <w:pPr>
              <w:jc w:val="both"/>
              <w:rPr>
                <w:sz w:val="22"/>
                <w:szCs w:val="22"/>
              </w:rPr>
            </w:pPr>
            <w:r w:rsidRPr="00A50BC4">
              <w:rPr>
                <w:sz w:val="22"/>
                <w:szCs w:val="22"/>
              </w:rPr>
              <w:t>atitiktis finansavimo sąlygai vertinama paraiškos pateikimo ir vertinimo metu.</w:t>
            </w:r>
          </w:p>
        </w:tc>
      </w:tr>
      <w:tr w:rsidR="009C7F8C" w:rsidRPr="004218B9" w14:paraId="2D7E71D4" w14:textId="77777777" w:rsidTr="007E6373">
        <w:tc>
          <w:tcPr>
            <w:tcW w:w="988" w:type="dxa"/>
            <w:shd w:val="clear" w:color="auto" w:fill="auto"/>
          </w:tcPr>
          <w:p w14:paraId="54803C0E" w14:textId="69C04E15" w:rsidR="009C7F8C" w:rsidRPr="00A50BC4" w:rsidRDefault="009C7F8C" w:rsidP="009C7F8C">
            <w:pPr>
              <w:rPr>
                <w:sz w:val="22"/>
                <w:szCs w:val="22"/>
              </w:rPr>
            </w:pPr>
            <w:bookmarkStart w:id="1" w:name="_Hlk51596114"/>
            <w:r w:rsidRPr="00A50BC4">
              <w:t>4.2.2.5.</w:t>
            </w:r>
            <w:bookmarkEnd w:id="1"/>
          </w:p>
        </w:tc>
        <w:tc>
          <w:tcPr>
            <w:tcW w:w="4405" w:type="dxa"/>
            <w:shd w:val="clear" w:color="auto" w:fill="auto"/>
          </w:tcPr>
          <w:p w14:paraId="568CC033" w14:textId="175C2462" w:rsidR="009C7F8C" w:rsidRPr="00A50BC4" w:rsidRDefault="009C7F8C" w:rsidP="009C7F8C">
            <w:pPr>
              <w:jc w:val="both"/>
              <w:rPr>
                <w:b/>
                <w:sz w:val="22"/>
                <w:szCs w:val="22"/>
              </w:rPr>
            </w:pPr>
            <w:r w:rsidRPr="00A50BC4">
              <w:rPr>
                <w:sz w:val="22"/>
                <w:szCs w:val="22"/>
              </w:rPr>
              <w:t xml:space="preserve">Jei projektas įgyvendinamas pagal galimą veiklą „Parama įvairių jaunimo iniciatyvų kūrimuisi ir motyvacijos gyventi kaime didinimui“ ne mažiau kaip 80 proc. projekto veiklų dalyvių ir (arba) projekto naudos gavėjų turi būti asmenys iki 29 metų amžiaus </w:t>
            </w:r>
            <w:r w:rsidRPr="00A50BC4">
              <w:rPr>
                <w:i/>
                <w:sz w:val="22"/>
                <w:szCs w:val="22"/>
              </w:rPr>
              <w:lastRenderedPageBreak/>
              <w:t>(vertinama paraiškoje pateikta informacija ir kartu pateikti dokumentai bei kartu su kiekvienu mokėjimo prašymu ir projekto įgyvendinimo ataskaita pateikiami veiklų dalyvių sąrašai, kuriuose nurodytas veiklų dalyvių amžius).</w:t>
            </w:r>
          </w:p>
        </w:tc>
        <w:tc>
          <w:tcPr>
            <w:tcW w:w="4950" w:type="dxa"/>
            <w:shd w:val="clear" w:color="auto" w:fill="auto"/>
          </w:tcPr>
          <w:p w14:paraId="70B63991" w14:textId="264D5495" w:rsidR="009C7F8C" w:rsidRPr="00A50BC4" w:rsidRDefault="009C7F8C" w:rsidP="009C7F8C">
            <w:pPr>
              <w:jc w:val="both"/>
              <w:rPr>
                <w:sz w:val="22"/>
                <w:szCs w:val="22"/>
              </w:rPr>
            </w:pPr>
            <w:r w:rsidRPr="00A50BC4">
              <w:rPr>
                <w:sz w:val="22"/>
                <w:szCs w:val="22"/>
              </w:rPr>
              <w:lastRenderedPageBreak/>
              <w:t>vietos projekto paraiškoje (3 dalyje  ,,Vietos  projekto idėjos aprašymas“)  pateikta informacija</w:t>
            </w:r>
          </w:p>
        </w:tc>
        <w:tc>
          <w:tcPr>
            <w:tcW w:w="4820" w:type="dxa"/>
            <w:shd w:val="clear" w:color="auto" w:fill="auto"/>
          </w:tcPr>
          <w:p w14:paraId="0140785D" w14:textId="77777777" w:rsidR="009C7F8C" w:rsidRPr="00A50BC4" w:rsidRDefault="009C7F8C" w:rsidP="009C7F8C">
            <w:pPr>
              <w:jc w:val="both"/>
              <w:rPr>
                <w:sz w:val="22"/>
                <w:szCs w:val="22"/>
              </w:rPr>
            </w:pPr>
            <w:r w:rsidRPr="00A50BC4">
              <w:rPr>
                <w:sz w:val="22"/>
                <w:szCs w:val="22"/>
              </w:rPr>
              <w:t>atitiktis finansavimo sąlygai vertinama paraiškos pateikimo ir vertinimo metu.</w:t>
            </w:r>
          </w:p>
          <w:p w14:paraId="19CB761A" w14:textId="0074ECFF" w:rsidR="009C7F8C" w:rsidRPr="00A50BC4" w:rsidRDefault="009C7F8C" w:rsidP="009C7F8C">
            <w:pPr>
              <w:jc w:val="both"/>
              <w:rPr>
                <w:sz w:val="22"/>
                <w:szCs w:val="22"/>
              </w:rPr>
            </w:pPr>
            <w:r w:rsidRPr="00A50BC4">
              <w:rPr>
                <w:sz w:val="22"/>
                <w:szCs w:val="22"/>
              </w:rPr>
              <w:t xml:space="preserve">Vietos projekto įgyvendinimo ir   kontrolės </w:t>
            </w:r>
            <w:proofErr w:type="spellStart"/>
            <w:r w:rsidRPr="00A50BC4">
              <w:rPr>
                <w:sz w:val="22"/>
                <w:szCs w:val="22"/>
              </w:rPr>
              <w:t>laikotapio</w:t>
            </w:r>
            <w:proofErr w:type="spellEnd"/>
            <w:r w:rsidRPr="00A50BC4">
              <w:rPr>
                <w:sz w:val="22"/>
                <w:szCs w:val="22"/>
              </w:rPr>
              <w:t xml:space="preserve"> metu – pagal  projekto ataskaitose pateiktus duomenis ir pridedamus dokumentus Vietos projekto vykdytojas turės pateikti projekto </w:t>
            </w:r>
            <w:r w:rsidRPr="00A50BC4">
              <w:rPr>
                <w:sz w:val="22"/>
                <w:szCs w:val="22"/>
              </w:rPr>
              <w:lastRenderedPageBreak/>
              <w:t>įgyvendinimo ataskaitas ir prie jų pridedamus dokumentus (veiklų dalyvių sąrašus, kuriuose turi būti nurodyta dalyvio vardas pavardė,  gimimo data, dalyvio parašas), patvirtinančius, ne mažiau kaip 80 proc. projekto veiklų dalyvių ir (arba) projekto naudos gavėjų yra asmenys iki 29 metų amžiaus</w:t>
            </w:r>
            <w:r w:rsidR="007E6373" w:rsidRPr="00A50BC4">
              <w:rPr>
                <w:sz w:val="22"/>
                <w:szCs w:val="22"/>
              </w:rPr>
              <w:t>.</w:t>
            </w:r>
          </w:p>
        </w:tc>
      </w:tr>
      <w:tr w:rsidR="008C1E22" w:rsidRPr="004218B9" w14:paraId="510911A2" w14:textId="77777777" w:rsidTr="007E6373">
        <w:tc>
          <w:tcPr>
            <w:tcW w:w="988" w:type="dxa"/>
            <w:shd w:val="clear" w:color="auto" w:fill="auto"/>
          </w:tcPr>
          <w:p w14:paraId="0A4C658D" w14:textId="14F3D72E" w:rsidR="008C1E22" w:rsidRPr="007E6373" w:rsidRDefault="008C1E22" w:rsidP="008C1E22">
            <w:pPr>
              <w:rPr>
                <w:b/>
                <w:sz w:val="22"/>
                <w:szCs w:val="22"/>
              </w:rPr>
            </w:pPr>
            <w:r w:rsidRPr="007E6373">
              <w:rPr>
                <w:b/>
                <w:sz w:val="22"/>
                <w:szCs w:val="22"/>
              </w:rPr>
              <w:lastRenderedPageBreak/>
              <w:t xml:space="preserve">4.2.3. </w:t>
            </w:r>
          </w:p>
        </w:tc>
        <w:tc>
          <w:tcPr>
            <w:tcW w:w="14175" w:type="dxa"/>
            <w:gridSpan w:val="3"/>
            <w:shd w:val="clear" w:color="auto" w:fill="auto"/>
          </w:tcPr>
          <w:p w14:paraId="2FE07584" w14:textId="096C549C" w:rsidR="008C1E22" w:rsidRPr="007E6373" w:rsidRDefault="008C1E22" w:rsidP="008C1E22">
            <w:pPr>
              <w:jc w:val="both"/>
              <w:rPr>
                <w:b/>
                <w:sz w:val="22"/>
                <w:szCs w:val="22"/>
              </w:rPr>
            </w:pPr>
            <w:r w:rsidRPr="007E6373">
              <w:rPr>
                <w:b/>
                <w:sz w:val="22"/>
                <w:szCs w:val="22"/>
              </w:rPr>
              <w:t>Papildomos tinkamumo sąlygos pareiškėjui:</w:t>
            </w:r>
            <w:r w:rsidR="006200FA" w:rsidRPr="007E6373">
              <w:rPr>
                <w:b/>
                <w:sz w:val="22"/>
                <w:szCs w:val="22"/>
              </w:rPr>
              <w:t xml:space="preserve"> </w:t>
            </w:r>
            <w:r w:rsidR="006200FA" w:rsidRPr="007E6373">
              <w:rPr>
                <w:bCs/>
                <w:i/>
                <w:iCs/>
                <w:sz w:val="22"/>
                <w:szCs w:val="22"/>
              </w:rPr>
              <w:t>Nėra</w:t>
            </w:r>
          </w:p>
        </w:tc>
      </w:tr>
      <w:tr w:rsidR="008C1E22" w:rsidRPr="004218B9" w14:paraId="380B28BD" w14:textId="77777777" w:rsidTr="007E6373">
        <w:trPr>
          <w:trHeight w:val="172"/>
        </w:trPr>
        <w:tc>
          <w:tcPr>
            <w:tcW w:w="988" w:type="dxa"/>
            <w:tcBorders>
              <w:top w:val="single" w:sz="18" w:space="0" w:color="auto"/>
            </w:tcBorders>
            <w:shd w:val="clear" w:color="auto" w:fill="auto"/>
            <w:vAlign w:val="center"/>
          </w:tcPr>
          <w:p w14:paraId="587EF910" w14:textId="5B820A1E" w:rsidR="008C1E22" w:rsidRPr="007E6373" w:rsidRDefault="008C1E22" w:rsidP="008C1E22">
            <w:pPr>
              <w:rPr>
                <w:b/>
                <w:sz w:val="22"/>
                <w:szCs w:val="22"/>
              </w:rPr>
            </w:pPr>
            <w:r w:rsidRPr="007E6373">
              <w:rPr>
                <w:b/>
                <w:sz w:val="22"/>
                <w:szCs w:val="22"/>
              </w:rPr>
              <w:t>4.2.4.</w:t>
            </w:r>
          </w:p>
        </w:tc>
        <w:tc>
          <w:tcPr>
            <w:tcW w:w="14175" w:type="dxa"/>
            <w:gridSpan w:val="3"/>
            <w:tcBorders>
              <w:top w:val="single" w:sz="18" w:space="0" w:color="auto"/>
            </w:tcBorders>
            <w:shd w:val="clear" w:color="auto" w:fill="auto"/>
          </w:tcPr>
          <w:p w14:paraId="1A25D28D" w14:textId="116356EA" w:rsidR="008C1E22" w:rsidRPr="007E6373" w:rsidRDefault="008C1E22" w:rsidP="008C1E22">
            <w:pPr>
              <w:jc w:val="both"/>
              <w:rPr>
                <w:b/>
                <w:sz w:val="22"/>
                <w:szCs w:val="22"/>
              </w:rPr>
            </w:pPr>
            <w:r w:rsidRPr="007E6373">
              <w:rPr>
                <w:b/>
                <w:sz w:val="22"/>
                <w:szCs w:val="22"/>
              </w:rPr>
              <w:t xml:space="preserve">Bendrosios tinkamumo sąlygos vietos projektui numatytos </w:t>
            </w:r>
            <w:r w:rsidRPr="007E6373">
              <w:rPr>
                <w:sz w:val="22"/>
                <w:szCs w:val="22"/>
              </w:rPr>
              <w:t>Vietos projektų administravimo taisyklių 23.1 papunktyje</w:t>
            </w:r>
          </w:p>
        </w:tc>
      </w:tr>
      <w:tr w:rsidR="008C1E22" w:rsidRPr="004218B9" w14:paraId="54D2E999" w14:textId="77777777" w:rsidTr="007E6373">
        <w:tc>
          <w:tcPr>
            <w:tcW w:w="988" w:type="dxa"/>
            <w:shd w:val="clear" w:color="auto" w:fill="auto"/>
          </w:tcPr>
          <w:p w14:paraId="50FDEB1B" w14:textId="26CB054E" w:rsidR="008C1E22" w:rsidRPr="007E6373" w:rsidRDefault="008C1E22" w:rsidP="008C1E22">
            <w:pPr>
              <w:rPr>
                <w:b/>
                <w:sz w:val="22"/>
                <w:szCs w:val="22"/>
              </w:rPr>
            </w:pPr>
            <w:r w:rsidRPr="007E6373">
              <w:rPr>
                <w:b/>
                <w:sz w:val="22"/>
                <w:szCs w:val="22"/>
              </w:rPr>
              <w:t xml:space="preserve">4.2.5. </w:t>
            </w:r>
          </w:p>
        </w:tc>
        <w:tc>
          <w:tcPr>
            <w:tcW w:w="14175" w:type="dxa"/>
            <w:gridSpan w:val="3"/>
            <w:shd w:val="clear" w:color="auto" w:fill="auto"/>
          </w:tcPr>
          <w:p w14:paraId="3831428D" w14:textId="6E4D56A8" w:rsidR="008C1E22" w:rsidRPr="007E6373" w:rsidRDefault="008C1E22" w:rsidP="008C1E22">
            <w:pPr>
              <w:jc w:val="both"/>
              <w:rPr>
                <w:b/>
                <w:sz w:val="22"/>
                <w:szCs w:val="22"/>
              </w:rPr>
            </w:pPr>
            <w:r w:rsidRPr="007E6373">
              <w:rPr>
                <w:b/>
                <w:sz w:val="22"/>
                <w:szCs w:val="22"/>
              </w:rPr>
              <w:t>Specialiosios tinkamumo sąlygos vietos projektui:</w:t>
            </w:r>
            <w:r w:rsidR="0080174A" w:rsidRPr="007E6373">
              <w:rPr>
                <w:i/>
                <w:sz w:val="22"/>
                <w:szCs w:val="22"/>
              </w:rPr>
              <w:t xml:space="preserve"> Nėra</w:t>
            </w:r>
          </w:p>
        </w:tc>
      </w:tr>
      <w:tr w:rsidR="008C1E22" w:rsidRPr="004218B9" w14:paraId="1FE85CCB" w14:textId="77777777" w:rsidTr="007E6373">
        <w:tc>
          <w:tcPr>
            <w:tcW w:w="988" w:type="dxa"/>
            <w:shd w:val="clear" w:color="auto" w:fill="auto"/>
          </w:tcPr>
          <w:p w14:paraId="5B67C7DB" w14:textId="271C46DB" w:rsidR="008C1E22" w:rsidRPr="007E6373" w:rsidRDefault="008C1E22" w:rsidP="008C1E22">
            <w:pPr>
              <w:rPr>
                <w:b/>
                <w:sz w:val="22"/>
                <w:szCs w:val="22"/>
              </w:rPr>
            </w:pPr>
            <w:r w:rsidRPr="007E6373">
              <w:rPr>
                <w:b/>
                <w:sz w:val="22"/>
                <w:szCs w:val="22"/>
              </w:rPr>
              <w:t>4.2.6.</w:t>
            </w:r>
          </w:p>
        </w:tc>
        <w:tc>
          <w:tcPr>
            <w:tcW w:w="14175" w:type="dxa"/>
            <w:gridSpan w:val="3"/>
            <w:shd w:val="clear" w:color="auto" w:fill="auto"/>
          </w:tcPr>
          <w:p w14:paraId="376B0695" w14:textId="17C3FAAB" w:rsidR="008C1E22" w:rsidRPr="007E6373" w:rsidRDefault="008C1E22" w:rsidP="008C1E22">
            <w:pPr>
              <w:jc w:val="both"/>
              <w:rPr>
                <w:b/>
                <w:sz w:val="22"/>
                <w:szCs w:val="22"/>
              </w:rPr>
            </w:pPr>
            <w:r w:rsidRPr="007E6373">
              <w:rPr>
                <w:b/>
                <w:sz w:val="22"/>
                <w:szCs w:val="22"/>
              </w:rPr>
              <w:t>Papildomos tinkamumo sąlygos, susijusios su vietos projektu:</w:t>
            </w:r>
            <w:r w:rsidR="009C7F8C" w:rsidRPr="007E6373">
              <w:rPr>
                <w:b/>
                <w:sz w:val="22"/>
                <w:szCs w:val="22"/>
              </w:rPr>
              <w:t xml:space="preserve"> </w:t>
            </w:r>
            <w:r w:rsidR="009C7F8C" w:rsidRPr="007E6373">
              <w:rPr>
                <w:bCs/>
                <w:i/>
                <w:iCs/>
                <w:sz w:val="22"/>
                <w:szCs w:val="22"/>
              </w:rPr>
              <w:t>Nėra</w:t>
            </w:r>
          </w:p>
        </w:tc>
      </w:tr>
      <w:tr w:rsidR="009C33DA" w:rsidRPr="004218B9" w14:paraId="16F01344" w14:textId="77777777" w:rsidTr="007E6373">
        <w:tc>
          <w:tcPr>
            <w:tcW w:w="988" w:type="dxa"/>
            <w:tcBorders>
              <w:top w:val="single" w:sz="18" w:space="0" w:color="auto"/>
              <w:bottom w:val="single" w:sz="4" w:space="0" w:color="auto"/>
            </w:tcBorders>
            <w:shd w:val="clear" w:color="auto" w:fill="auto"/>
            <w:vAlign w:val="center"/>
          </w:tcPr>
          <w:p w14:paraId="2CE3F182" w14:textId="2A8B6C64" w:rsidR="009C33DA" w:rsidRPr="004218B9" w:rsidRDefault="009C33DA" w:rsidP="009C33DA">
            <w:pPr>
              <w:rPr>
                <w:b/>
                <w:sz w:val="22"/>
                <w:szCs w:val="22"/>
              </w:rPr>
            </w:pPr>
            <w:r w:rsidRPr="004218B9">
              <w:rPr>
                <w:b/>
                <w:sz w:val="22"/>
                <w:szCs w:val="22"/>
              </w:rPr>
              <w:t>4.2.7.</w:t>
            </w:r>
          </w:p>
        </w:tc>
        <w:tc>
          <w:tcPr>
            <w:tcW w:w="14175" w:type="dxa"/>
            <w:gridSpan w:val="3"/>
            <w:tcBorders>
              <w:top w:val="single" w:sz="18" w:space="0" w:color="auto"/>
              <w:bottom w:val="single" w:sz="4" w:space="0" w:color="auto"/>
            </w:tcBorders>
            <w:shd w:val="clear" w:color="auto" w:fill="auto"/>
          </w:tcPr>
          <w:p w14:paraId="66D70251" w14:textId="77777777" w:rsidR="009C33DA" w:rsidRDefault="009C33DA" w:rsidP="009C33DA">
            <w:pPr>
              <w:jc w:val="both"/>
              <w:rPr>
                <w:b/>
                <w:sz w:val="22"/>
                <w:szCs w:val="22"/>
              </w:rPr>
            </w:pPr>
            <w:r w:rsidRPr="004218B9">
              <w:rPr>
                <w:b/>
                <w:sz w:val="22"/>
                <w:szCs w:val="22"/>
              </w:rPr>
              <w:t>Tinkamumo sąlygos, susijusios su horizontaliosiomis ES politikos sritimis, numatytos Vietos projektų administravimo taisyklių 29 punkte</w:t>
            </w:r>
          </w:p>
          <w:p w14:paraId="3FB4D22E" w14:textId="6180D71C" w:rsidR="009C7F8C" w:rsidRPr="004218B9" w:rsidRDefault="009C7F8C" w:rsidP="009C33DA">
            <w:pPr>
              <w:jc w:val="both"/>
              <w:rPr>
                <w:b/>
                <w:sz w:val="22"/>
                <w:szCs w:val="22"/>
              </w:rPr>
            </w:pPr>
            <w:r w:rsidRPr="00A50BC4">
              <w:rPr>
                <w:sz w:val="22"/>
                <w:szCs w:val="22"/>
              </w:rPr>
              <w:t xml:space="preserve">Vienos įmonės deklaracija pagal 2013 m. gruodžio 18 d. Europos Komisijos reglamentą (ES) Nr. 1407/2013 dėl Sutarties dėl Europos Sąjungos veikimo 107 ir 108 straipsnių taikymo de </w:t>
            </w:r>
            <w:proofErr w:type="spellStart"/>
            <w:r w:rsidRPr="00A50BC4">
              <w:rPr>
                <w:sz w:val="22"/>
                <w:szCs w:val="22"/>
              </w:rPr>
              <w:t>minimis</w:t>
            </w:r>
            <w:proofErr w:type="spellEnd"/>
            <w:r w:rsidRPr="00A50BC4">
              <w:rPr>
                <w:sz w:val="22"/>
                <w:szCs w:val="22"/>
              </w:rPr>
              <w:t xml:space="preserve"> pagalbai (OL 2013 L 352, p. 1), parengta pagal FSA 4 priedo formą. (Taikoma pagrįsti, kad parama vietos projektui įgyvendinti skiriama nepažeidžiant ES teisės normų, susijusių su nereikšmingos (de </w:t>
            </w:r>
            <w:proofErr w:type="spellStart"/>
            <w:r w:rsidRPr="00A50BC4">
              <w:rPr>
                <w:sz w:val="22"/>
                <w:szCs w:val="22"/>
              </w:rPr>
              <w:t>minimis</w:t>
            </w:r>
            <w:proofErr w:type="spellEnd"/>
            <w:r w:rsidRPr="00A50BC4">
              <w:rPr>
                <w:sz w:val="22"/>
                <w:szCs w:val="22"/>
              </w:rPr>
              <w:t>) pagalbos, kaip nurodyta Vietos projektų administravimo taisyklių 29.3 papunktyje).</w:t>
            </w:r>
          </w:p>
        </w:tc>
      </w:tr>
      <w:tr w:rsidR="009C33DA" w:rsidRPr="004218B9" w14:paraId="6D068A60" w14:textId="77777777" w:rsidTr="007E6373">
        <w:tc>
          <w:tcPr>
            <w:tcW w:w="988" w:type="dxa"/>
            <w:tcBorders>
              <w:top w:val="single" w:sz="18" w:space="0" w:color="auto"/>
            </w:tcBorders>
            <w:shd w:val="clear" w:color="auto" w:fill="auto"/>
            <w:vAlign w:val="center"/>
          </w:tcPr>
          <w:p w14:paraId="627BA88B" w14:textId="41CA09F6" w:rsidR="009C33DA" w:rsidRPr="004218B9" w:rsidRDefault="009C33DA" w:rsidP="009C33DA">
            <w:pPr>
              <w:rPr>
                <w:b/>
                <w:sz w:val="22"/>
                <w:szCs w:val="22"/>
              </w:rPr>
            </w:pPr>
            <w:r w:rsidRPr="004218B9">
              <w:rPr>
                <w:b/>
                <w:sz w:val="22"/>
                <w:szCs w:val="22"/>
              </w:rPr>
              <w:t>4.2.8.</w:t>
            </w:r>
          </w:p>
        </w:tc>
        <w:tc>
          <w:tcPr>
            <w:tcW w:w="14175" w:type="dxa"/>
            <w:gridSpan w:val="3"/>
            <w:tcBorders>
              <w:top w:val="single" w:sz="18" w:space="0" w:color="auto"/>
            </w:tcBorders>
            <w:shd w:val="clear" w:color="auto" w:fill="auto"/>
          </w:tcPr>
          <w:p w14:paraId="3CFDBB48" w14:textId="1003E4F0" w:rsidR="009C33DA" w:rsidRPr="004218B9" w:rsidRDefault="009C33DA" w:rsidP="009C33DA">
            <w:pPr>
              <w:jc w:val="both"/>
              <w:rPr>
                <w:b/>
                <w:sz w:val="22"/>
                <w:szCs w:val="22"/>
              </w:rPr>
            </w:pPr>
            <w:r w:rsidRPr="004218B9">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4218B9">
              <w:t xml:space="preserve"> (FSA 6 priedas).</w:t>
            </w:r>
          </w:p>
        </w:tc>
      </w:tr>
      <w:tr w:rsidR="009C33DA" w:rsidRPr="004218B9" w14:paraId="42B24CDD" w14:textId="77777777" w:rsidTr="007E6373">
        <w:tc>
          <w:tcPr>
            <w:tcW w:w="988" w:type="dxa"/>
            <w:shd w:val="clear" w:color="auto" w:fill="auto"/>
            <w:vAlign w:val="center"/>
          </w:tcPr>
          <w:p w14:paraId="70384BD5" w14:textId="7EED0B73" w:rsidR="009C33DA" w:rsidRPr="004218B9" w:rsidRDefault="009C33DA" w:rsidP="009C33DA">
            <w:pPr>
              <w:rPr>
                <w:b/>
                <w:sz w:val="22"/>
                <w:szCs w:val="22"/>
              </w:rPr>
            </w:pPr>
            <w:r w:rsidRPr="004218B9">
              <w:rPr>
                <w:b/>
                <w:sz w:val="22"/>
                <w:szCs w:val="22"/>
              </w:rPr>
              <w:t>4.2.9.</w:t>
            </w:r>
          </w:p>
        </w:tc>
        <w:tc>
          <w:tcPr>
            <w:tcW w:w="14175" w:type="dxa"/>
            <w:gridSpan w:val="3"/>
            <w:tcBorders>
              <w:bottom w:val="single" w:sz="4" w:space="0" w:color="auto"/>
            </w:tcBorders>
            <w:shd w:val="clear" w:color="auto" w:fill="auto"/>
          </w:tcPr>
          <w:p w14:paraId="3AC21527" w14:textId="6CE4CDBA" w:rsidR="009C33DA" w:rsidRPr="004218B9" w:rsidRDefault="009C33DA" w:rsidP="009C33DA">
            <w:pPr>
              <w:jc w:val="both"/>
              <w:rPr>
                <w:b/>
                <w:sz w:val="22"/>
                <w:szCs w:val="22"/>
              </w:rPr>
            </w:pPr>
            <w:r w:rsidRPr="004218B9">
              <w:rPr>
                <w:b/>
                <w:sz w:val="22"/>
                <w:szCs w:val="22"/>
              </w:rPr>
              <w:t xml:space="preserve">Specialiosios tinkamumo sąlygos tinkamiems vietos projekto finansavimo šaltiniams: </w:t>
            </w:r>
            <w:r w:rsidRPr="004218B9">
              <w:rPr>
                <w:i/>
              </w:rPr>
              <w:t>Nėra</w:t>
            </w:r>
          </w:p>
        </w:tc>
      </w:tr>
      <w:tr w:rsidR="009C33DA" w:rsidRPr="004218B9" w14:paraId="297154F1" w14:textId="77777777" w:rsidTr="007E6373">
        <w:tc>
          <w:tcPr>
            <w:tcW w:w="988" w:type="dxa"/>
            <w:shd w:val="clear" w:color="auto" w:fill="auto"/>
            <w:vAlign w:val="center"/>
          </w:tcPr>
          <w:p w14:paraId="0E0C2442" w14:textId="519F502C" w:rsidR="009C33DA" w:rsidRPr="004218B9" w:rsidRDefault="009C33DA" w:rsidP="009C33DA">
            <w:pPr>
              <w:rPr>
                <w:b/>
                <w:sz w:val="22"/>
                <w:szCs w:val="22"/>
              </w:rPr>
            </w:pPr>
            <w:r w:rsidRPr="004218B9">
              <w:rPr>
                <w:b/>
                <w:sz w:val="22"/>
                <w:szCs w:val="22"/>
              </w:rPr>
              <w:t>4.2.10.</w:t>
            </w:r>
          </w:p>
        </w:tc>
        <w:tc>
          <w:tcPr>
            <w:tcW w:w="14175" w:type="dxa"/>
            <w:gridSpan w:val="3"/>
            <w:tcBorders>
              <w:bottom w:val="single" w:sz="4" w:space="0" w:color="auto"/>
            </w:tcBorders>
            <w:shd w:val="clear" w:color="auto" w:fill="auto"/>
          </w:tcPr>
          <w:p w14:paraId="02D7BCC4" w14:textId="0D86E120" w:rsidR="009C33DA" w:rsidRPr="004218B9" w:rsidRDefault="009C33DA" w:rsidP="009C33DA">
            <w:pPr>
              <w:jc w:val="both"/>
              <w:rPr>
                <w:b/>
                <w:i/>
                <w:sz w:val="22"/>
                <w:szCs w:val="22"/>
              </w:rPr>
            </w:pPr>
            <w:r w:rsidRPr="004218B9">
              <w:rPr>
                <w:b/>
                <w:sz w:val="22"/>
                <w:szCs w:val="22"/>
              </w:rPr>
              <w:t xml:space="preserve">Papildomos tinkamumo sąlygos tinkamiems vietos projekto finansavimo šaltiniams: </w:t>
            </w:r>
            <w:r w:rsidRPr="004218B9">
              <w:rPr>
                <w:i/>
              </w:rPr>
              <w:t>Nėra</w:t>
            </w:r>
          </w:p>
        </w:tc>
      </w:tr>
      <w:tr w:rsidR="009C7F8C" w:rsidRPr="004218B9" w14:paraId="37A42BF1" w14:textId="77777777" w:rsidTr="007E6373">
        <w:tc>
          <w:tcPr>
            <w:tcW w:w="988" w:type="dxa"/>
            <w:shd w:val="clear" w:color="auto" w:fill="auto"/>
            <w:vAlign w:val="center"/>
          </w:tcPr>
          <w:p w14:paraId="689C1DAB" w14:textId="2083DB4B" w:rsidR="009C7F8C" w:rsidRPr="004218B9" w:rsidRDefault="009C7F8C" w:rsidP="009C7F8C">
            <w:pPr>
              <w:rPr>
                <w:b/>
                <w:sz w:val="22"/>
                <w:szCs w:val="22"/>
              </w:rPr>
            </w:pPr>
            <w:r w:rsidRPr="009B5B1D">
              <w:rPr>
                <w:sz w:val="22"/>
                <w:szCs w:val="22"/>
              </w:rPr>
              <w:t>4.2.10.</w:t>
            </w:r>
            <w:r>
              <w:rPr>
                <w:sz w:val="22"/>
                <w:szCs w:val="22"/>
              </w:rPr>
              <w:t>1</w:t>
            </w:r>
            <w:r w:rsidRPr="009B5B1D">
              <w:rPr>
                <w:i/>
                <w:sz w:val="22"/>
                <w:szCs w:val="22"/>
              </w:rPr>
              <w:t>.</w:t>
            </w:r>
          </w:p>
        </w:tc>
        <w:tc>
          <w:tcPr>
            <w:tcW w:w="14175" w:type="dxa"/>
            <w:gridSpan w:val="3"/>
            <w:tcBorders>
              <w:bottom w:val="single" w:sz="4" w:space="0" w:color="auto"/>
            </w:tcBorders>
            <w:shd w:val="clear" w:color="auto" w:fill="auto"/>
          </w:tcPr>
          <w:p w14:paraId="482B13D2" w14:textId="7D809047" w:rsidR="009C7F8C" w:rsidRPr="004218B9" w:rsidRDefault="009C7F8C" w:rsidP="009C7F8C">
            <w:pPr>
              <w:jc w:val="both"/>
              <w:rPr>
                <w:b/>
                <w:sz w:val="22"/>
                <w:szCs w:val="22"/>
              </w:rPr>
            </w:pPr>
            <w:r w:rsidRPr="005E4216">
              <w:rPr>
                <w:sz w:val="22"/>
                <w:szCs w:val="22"/>
              </w:rPr>
              <w:t>Įnašas natūra</w:t>
            </w:r>
            <w:r>
              <w:rPr>
                <w:sz w:val="22"/>
                <w:szCs w:val="22"/>
              </w:rPr>
              <w:t xml:space="preserve"> </w:t>
            </w:r>
            <w:r w:rsidRPr="005E4216">
              <w:rPr>
                <w:sz w:val="22"/>
                <w:szCs w:val="22"/>
              </w:rPr>
              <w:t xml:space="preserve">- savanoriškais darbais neturi būti didesnis negu 10% viso nuosavo indėlio prie projekto. Įnašas natūra – nekilnojamuoju turtu yra </w:t>
            </w:r>
            <w:r w:rsidRPr="005E4216">
              <w:rPr>
                <w:bCs/>
                <w:sz w:val="22"/>
                <w:szCs w:val="22"/>
              </w:rPr>
              <w:t>netinkamas indėlis.</w:t>
            </w:r>
          </w:p>
        </w:tc>
      </w:tr>
      <w:tr w:rsidR="009C7F8C" w:rsidRPr="004218B9" w14:paraId="312EF5B8" w14:textId="77777777" w:rsidTr="007E6373">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C7F8C" w:rsidRPr="004218B9" w:rsidRDefault="009C7F8C" w:rsidP="009C7F8C">
            <w:pPr>
              <w:rPr>
                <w:b/>
                <w:sz w:val="22"/>
                <w:szCs w:val="22"/>
              </w:rPr>
            </w:pPr>
            <w:r w:rsidRPr="004218B9">
              <w:rPr>
                <w:b/>
                <w:sz w:val="22"/>
                <w:szCs w:val="22"/>
              </w:rPr>
              <w:t>4.3.</w:t>
            </w:r>
          </w:p>
        </w:tc>
        <w:tc>
          <w:tcPr>
            <w:tcW w:w="14175" w:type="dxa"/>
            <w:gridSpan w:val="3"/>
            <w:tcBorders>
              <w:top w:val="single" w:sz="18" w:space="0" w:color="auto"/>
              <w:bottom w:val="single" w:sz="18" w:space="0" w:color="auto"/>
              <w:right w:val="single" w:sz="18" w:space="0" w:color="auto"/>
            </w:tcBorders>
            <w:shd w:val="clear" w:color="auto" w:fill="F7CAAC"/>
          </w:tcPr>
          <w:p w14:paraId="596FCD97" w14:textId="63FCB54C" w:rsidR="009C7F8C" w:rsidRPr="004218B9" w:rsidRDefault="009C7F8C" w:rsidP="009C7F8C">
            <w:pPr>
              <w:rPr>
                <w:b/>
                <w:sz w:val="22"/>
                <w:szCs w:val="22"/>
                <w:u w:val="single"/>
              </w:rPr>
            </w:pPr>
            <w:r w:rsidRPr="004218B9">
              <w:rPr>
                <w:b/>
                <w:sz w:val="22"/>
                <w:szCs w:val="22"/>
                <w:u w:val="single"/>
              </w:rPr>
              <w:t>Vietos projekto vykdytojo ir jo partnerių įsipareigojimai</w:t>
            </w:r>
          </w:p>
        </w:tc>
      </w:tr>
      <w:tr w:rsidR="009C7F8C" w:rsidRPr="004218B9" w14:paraId="073D838E" w14:textId="77777777" w:rsidTr="007E6373">
        <w:tc>
          <w:tcPr>
            <w:tcW w:w="988" w:type="dxa"/>
            <w:tcBorders>
              <w:top w:val="single" w:sz="18" w:space="0" w:color="auto"/>
              <w:bottom w:val="single" w:sz="4" w:space="0" w:color="auto"/>
            </w:tcBorders>
            <w:shd w:val="clear" w:color="auto" w:fill="auto"/>
            <w:vAlign w:val="center"/>
          </w:tcPr>
          <w:p w14:paraId="719561D7" w14:textId="5998F937" w:rsidR="009C7F8C" w:rsidRPr="004218B9" w:rsidRDefault="009C7F8C" w:rsidP="009C7F8C">
            <w:pPr>
              <w:rPr>
                <w:b/>
                <w:sz w:val="22"/>
                <w:szCs w:val="22"/>
              </w:rPr>
            </w:pPr>
            <w:r w:rsidRPr="004218B9">
              <w:rPr>
                <w:b/>
                <w:sz w:val="22"/>
                <w:szCs w:val="22"/>
              </w:rPr>
              <w:t>4.3.1.</w:t>
            </w:r>
          </w:p>
        </w:tc>
        <w:tc>
          <w:tcPr>
            <w:tcW w:w="14175" w:type="dxa"/>
            <w:gridSpan w:val="3"/>
            <w:tcBorders>
              <w:top w:val="single" w:sz="18" w:space="0" w:color="auto"/>
              <w:bottom w:val="single" w:sz="4" w:space="0" w:color="auto"/>
            </w:tcBorders>
            <w:shd w:val="clear" w:color="auto" w:fill="auto"/>
          </w:tcPr>
          <w:p w14:paraId="0AD778AF" w14:textId="27ED0E60" w:rsidR="009C7F8C" w:rsidRPr="004218B9" w:rsidRDefault="009C7F8C" w:rsidP="009C7F8C">
            <w:pPr>
              <w:jc w:val="both"/>
              <w:rPr>
                <w:b/>
                <w:sz w:val="22"/>
                <w:szCs w:val="22"/>
              </w:rPr>
            </w:pPr>
            <w:r w:rsidRPr="004218B9">
              <w:rPr>
                <w:b/>
                <w:sz w:val="22"/>
                <w:szCs w:val="22"/>
              </w:rPr>
              <w:t>Bendrieji vietos projekto vykdytojo ir jo partnerių įsipareigojimai, numatyti Vietos projektų administravimo taisyklių 35 punkte</w:t>
            </w:r>
          </w:p>
        </w:tc>
      </w:tr>
      <w:tr w:rsidR="009C7F8C" w:rsidRPr="004218B9" w14:paraId="361B215B" w14:textId="77777777" w:rsidTr="007E6373">
        <w:tc>
          <w:tcPr>
            <w:tcW w:w="988" w:type="dxa"/>
            <w:shd w:val="clear" w:color="auto" w:fill="auto"/>
            <w:vAlign w:val="center"/>
          </w:tcPr>
          <w:p w14:paraId="37C9B374" w14:textId="5C9D9A4E" w:rsidR="009C7F8C" w:rsidRPr="004218B9" w:rsidRDefault="009C7F8C" w:rsidP="009C7F8C">
            <w:pPr>
              <w:rPr>
                <w:b/>
                <w:sz w:val="22"/>
                <w:szCs w:val="22"/>
              </w:rPr>
            </w:pPr>
            <w:r w:rsidRPr="004218B9">
              <w:rPr>
                <w:b/>
                <w:sz w:val="22"/>
                <w:szCs w:val="22"/>
              </w:rPr>
              <w:t>4.3.2.</w:t>
            </w:r>
          </w:p>
        </w:tc>
        <w:tc>
          <w:tcPr>
            <w:tcW w:w="14175" w:type="dxa"/>
            <w:gridSpan w:val="3"/>
            <w:shd w:val="clear" w:color="auto" w:fill="auto"/>
          </w:tcPr>
          <w:p w14:paraId="4FF64753" w14:textId="3A0C04C5" w:rsidR="009C7F8C" w:rsidRPr="004218B9" w:rsidRDefault="009C7F8C" w:rsidP="009C7F8C">
            <w:pPr>
              <w:jc w:val="both"/>
              <w:rPr>
                <w:b/>
                <w:sz w:val="22"/>
                <w:szCs w:val="22"/>
              </w:rPr>
            </w:pPr>
            <w:r w:rsidRPr="004218B9">
              <w:rPr>
                <w:b/>
                <w:sz w:val="22"/>
                <w:szCs w:val="22"/>
              </w:rPr>
              <w:t xml:space="preserve">Specialieji vietos projekto vykdytojo ir jo partnerių įsipareigojimai: </w:t>
            </w:r>
            <w:r w:rsidRPr="004D107A">
              <w:rPr>
                <w:bCs/>
                <w:i/>
                <w:iCs/>
              </w:rPr>
              <w:t>Nėra</w:t>
            </w:r>
          </w:p>
        </w:tc>
      </w:tr>
      <w:tr w:rsidR="009C7F8C" w:rsidRPr="004218B9" w14:paraId="68837FC1" w14:textId="77777777" w:rsidTr="007E6373">
        <w:tc>
          <w:tcPr>
            <w:tcW w:w="988" w:type="dxa"/>
            <w:shd w:val="clear" w:color="auto" w:fill="auto"/>
            <w:vAlign w:val="center"/>
          </w:tcPr>
          <w:p w14:paraId="523758DE" w14:textId="12AF9C14" w:rsidR="009C7F8C" w:rsidRPr="004218B9" w:rsidRDefault="009C7F8C" w:rsidP="009C7F8C">
            <w:pPr>
              <w:rPr>
                <w:b/>
                <w:sz w:val="22"/>
                <w:szCs w:val="22"/>
              </w:rPr>
            </w:pPr>
            <w:r w:rsidRPr="004218B9">
              <w:rPr>
                <w:b/>
                <w:sz w:val="22"/>
                <w:szCs w:val="22"/>
              </w:rPr>
              <w:t>4.3.3.</w:t>
            </w:r>
          </w:p>
        </w:tc>
        <w:tc>
          <w:tcPr>
            <w:tcW w:w="14175" w:type="dxa"/>
            <w:gridSpan w:val="3"/>
            <w:shd w:val="clear" w:color="auto" w:fill="auto"/>
          </w:tcPr>
          <w:p w14:paraId="30592F97" w14:textId="25021ABB" w:rsidR="009C7F8C" w:rsidRPr="004218B9" w:rsidRDefault="009C7F8C" w:rsidP="009C7F8C">
            <w:pPr>
              <w:jc w:val="both"/>
              <w:rPr>
                <w:b/>
                <w:sz w:val="22"/>
                <w:szCs w:val="22"/>
              </w:rPr>
            </w:pPr>
            <w:r w:rsidRPr="004218B9">
              <w:rPr>
                <w:b/>
                <w:sz w:val="22"/>
                <w:szCs w:val="22"/>
              </w:rPr>
              <w:t>Papildomi vietos projekto vykdytojo ir jo partnerių įsipareigojimai, numatyti Vietos projektų administravimo taisyklių 41–47 punktuose</w:t>
            </w:r>
          </w:p>
        </w:tc>
      </w:tr>
      <w:tr w:rsidR="00A50BC4" w:rsidRPr="00A50BC4" w14:paraId="449CACB3" w14:textId="77777777" w:rsidTr="007E6373">
        <w:tc>
          <w:tcPr>
            <w:tcW w:w="988" w:type="dxa"/>
            <w:shd w:val="clear" w:color="auto" w:fill="auto"/>
          </w:tcPr>
          <w:p w14:paraId="3D546AC1" w14:textId="77777777" w:rsidR="009C7F8C" w:rsidRPr="00A50BC4" w:rsidRDefault="009C7F8C" w:rsidP="009C7F8C">
            <w:r w:rsidRPr="00A50BC4">
              <w:t>4.3.3.1.</w:t>
            </w:r>
          </w:p>
          <w:p w14:paraId="6A904C25" w14:textId="77777777" w:rsidR="009C7F8C" w:rsidRPr="00A50BC4" w:rsidRDefault="009C7F8C" w:rsidP="009C7F8C"/>
          <w:p w14:paraId="3CC62612" w14:textId="77777777" w:rsidR="009C7F8C" w:rsidRPr="00A50BC4" w:rsidRDefault="009C7F8C" w:rsidP="009C7F8C"/>
          <w:p w14:paraId="5A422B48" w14:textId="53DB984C" w:rsidR="009C7F8C" w:rsidRPr="00A50BC4" w:rsidRDefault="009C7F8C" w:rsidP="009C7F8C">
            <w:pPr>
              <w:rPr>
                <w:sz w:val="22"/>
                <w:szCs w:val="22"/>
              </w:rPr>
            </w:pPr>
          </w:p>
        </w:tc>
        <w:tc>
          <w:tcPr>
            <w:tcW w:w="14175" w:type="dxa"/>
            <w:gridSpan w:val="3"/>
            <w:shd w:val="clear" w:color="auto" w:fill="auto"/>
          </w:tcPr>
          <w:p w14:paraId="4DA16B42" w14:textId="017846B8" w:rsidR="009C7F8C" w:rsidRPr="00A50BC4" w:rsidRDefault="009C7F8C" w:rsidP="009C7F8C">
            <w:pPr>
              <w:jc w:val="both"/>
              <w:rPr>
                <w:sz w:val="22"/>
                <w:szCs w:val="22"/>
              </w:rPr>
            </w:pPr>
            <w:r w:rsidRPr="00A50BC4">
              <w:rPr>
                <w:sz w:val="22"/>
                <w:szCs w:val="22"/>
              </w:rPr>
              <w:t xml:space="preserve">pradėti projekto </w:t>
            </w:r>
            <w:r w:rsidR="002A3D3E" w:rsidRPr="00A50BC4">
              <w:rPr>
                <w:sz w:val="22"/>
                <w:szCs w:val="22"/>
              </w:rPr>
              <w:t>įgyvendinimo darbus</w:t>
            </w:r>
            <w:r w:rsidRPr="00A50BC4">
              <w:rPr>
                <w:sz w:val="22"/>
                <w:szCs w:val="22"/>
              </w:rPr>
              <w:t xml:space="preserve"> ne vėliau kaip per 6 (šešis) mėnesius nuo paramos </w:t>
            </w:r>
            <w:r w:rsidR="004D107A" w:rsidRPr="00A50BC4">
              <w:t xml:space="preserve">skyrimo </w:t>
            </w:r>
            <w:r w:rsidRPr="00A50BC4">
              <w:rPr>
                <w:sz w:val="22"/>
                <w:szCs w:val="22"/>
              </w:rPr>
              <w:t>dienos. Projekto įgyvendinimo darbų pradžia laikoma su investicija susijusių faktinių infrastruktūros įrengimo, atnaujinimo, įskaitant teritorijų tvarkymą, darbų pradžia arba pirmasis teisiškai privalomas sutartinis įsipareigojimas užsakyti ir (arba) įsigyti įrenginius ir (arba) įrangą ir (arba) techniką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A50BC4" w:rsidRPr="00A50BC4" w14:paraId="4453A880" w14:textId="77777777" w:rsidTr="007E6373">
        <w:tc>
          <w:tcPr>
            <w:tcW w:w="988" w:type="dxa"/>
            <w:shd w:val="clear" w:color="auto" w:fill="auto"/>
          </w:tcPr>
          <w:p w14:paraId="72A19DB0" w14:textId="78C15590" w:rsidR="009C7F8C" w:rsidRPr="00A50BC4" w:rsidRDefault="009C7F8C" w:rsidP="009C7F8C">
            <w:pPr>
              <w:rPr>
                <w:sz w:val="22"/>
                <w:szCs w:val="22"/>
              </w:rPr>
            </w:pPr>
            <w:r w:rsidRPr="00A50BC4">
              <w:t>4.3.3.2.</w:t>
            </w:r>
          </w:p>
        </w:tc>
        <w:tc>
          <w:tcPr>
            <w:tcW w:w="14175" w:type="dxa"/>
            <w:gridSpan w:val="3"/>
            <w:shd w:val="clear" w:color="auto" w:fill="auto"/>
          </w:tcPr>
          <w:p w14:paraId="3D2B61CC" w14:textId="275D5911" w:rsidR="009C7F8C" w:rsidRPr="00A50BC4" w:rsidRDefault="009C7F8C" w:rsidP="009C7F8C">
            <w:pPr>
              <w:tabs>
                <w:tab w:val="left" w:pos="567"/>
              </w:tabs>
              <w:jc w:val="both"/>
              <w:rPr>
                <w:sz w:val="22"/>
                <w:szCs w:val="22"/>
              </w:rPr>
            </w:pPr>
            <w:r w:rsidRPr="00A50BC4">
              <w:rPr>
                <w:sz w:val="22"/>
                <w:szCs w:val="22"/>
              </w:rPr>
              <w:t xml:space="preserve">įgyvendinti projektą per </w:t>
            </w:r>
            <w:r w:rsidR="00A3664E" w:rsidRPr="00A50BC4">
              <w:rPr>
                <w:sz w:val="22"/>
                <w:szCs w:val="22"/>
              </w:rPr>
              <w:t xml:space="preserve">ne ilgesnį nei </w:t>
            </w:r>
            <w:r w:rsidR="00D71551" w:rsidRPr="00A50BC4">
              <w:rPr>
                <w:sz w:val="22"/>
                <w:szCs w:val="22"/>
              </w:rPr>
              <w:t>12</w:t>
            </w:r>
            <w:r w:rsidRPr="00A50BC4">
              <w:rPr>
                <w:sz w:val="22"/>
                <w:szCs w:val="22"/>
              </w:rPr>
              <w:t xml:space="preserve"> (dv</w:t>
            </w:r>
            <w:r w:rsidR="00D71551" w:rsidRPr="00A50BC4">
              <w:rPr>
                <w:sz w:val="22"/>
                <w:szCs w:val="22"/>
              </w:rPr>
              <w:t>ylik</w:t>
            </w:r>
            <w:r w:rsidR="00A3664E" w:rsidRPr="00A50BC4">
              <w:rPr>
                <w:sz w:val="22"/>
                <w:szCs w:val="22"/>
              </w:rPr>
              <w:t>os</w:t>
            </w:r>
            <w:r w:rsidRPr="00A50BC4">
              <w:rPr>
                <w:sz w:val="22"/>
                <w:szCs w:val="22"/>
              </w:rPr>
              <w:t>) mėnesi</w:t>
            </w:r>
            <w:r w:rsidR="00D71551" w:rsidRPr="00A50BC4">
              <w:rPr>
                <w:sz w:val="22"/>
                <w:szCs w:val="22"/>
              </w:rPr>
              <w:t>ų</w:t>
            </w:r>
            <w:r w:rsidRPr="00A50BC4">
              <w:rPr>
                <w:sz w:val="22"/>
                <w:szCs w:val="22"/>
              </w:rPr>
              <w:t xml:space="preserve"> </w:t>
            </w:r>
            <w:r w:rsidR="00A3664E" w:rsidRPr="00A50BC4">
              <w:rPr>
                <w:sz w:val="22"/>
                <w:szCs w:val="22"/>
              </w:rPr>
              <w:t xml:space="preserve">laikotarpį </w:t>
            </w:r>
            <w:r w:rsidRPr="00A50BC4">
              <w:rPr>
                <w:sz w:val="22"/>
                <w:szCs w:val="22"/>
              </w:rPr>
              <w:t xml:space="preserve">nuo paramos </w:t>
            </w:r>
            <w:r w:rsidR="009A630D" w:rsidRPr="00A50BC4">
              <w:rPr>
                <w:sz w:val="22"/>
                <w:szCs w:val="22"/>
              </w:rPr>
              <w:t>skyrimo</w:t>
            </w:r>
            <w:r w:rsidRPr="00A50BC4">
              <w:rPr>
                <w:sz w:val="22"/>
                <w:szCs w:val="22"/>
              </w:rPr>
              <w:t xml:space="preserve"> dienos</w:t>
            </w:r>
            <w:r w:rsidR="0040787D" w:rsidRPr="00A50BC4">
              <w:rPr>
                <w:sz w:val="22"/>
                <w:szCs w:val="22"/>
              </w:rPr>
              <w:t>;</w:t>
            </w:r>
          </w:p>
        </w:tc>
      </w:tr>
      <w:tr w:rsidR="00A50BC4" w:rsidRPr="00A50BC4" w14:paraId="40EB5733" w14:textId="77777777" w:rsidTr="007E6373">
        <w:tc>
          <w:tcPr>
            <w:tcW w:w="988" w:type="dxa"/>
            <w:shd w:val="clear" w:color="auto" w:fill="auto"/>
          </w:tcPr>
          <w:p w14:paraId="7CB7734D" w14:textId="0CAE57E0" w:rsidR="009C7F8C" w:rsidRPr="00A50BC4" w:rsidRDefault="009C7F8C" w:rsidP="009C7F8C">
            <w:pPr>
              <w:rPr>
                <w:sz w:val="22"/>
                <w:szCs w:val="22"/>
              </w:rPr>
            </w:pPr>
            <w:r w:rsidRPr="00A50BC4">
              <w:t>4.3.3.3.</w:t>
            </w:r>
          </w:p>
        </w:tc>
        <w:tc>
          <w:tcPr>
            <w:tcW w:w="14175" w:type="dxa"/>
            <w:gridSpan w:val="3"/>
            <w:shd w:val="clear" w:color="auto" w:fill="auto"/>
          </w:tcPr>
          <w:p w14:paraId="24CF548C" w14:textId="65517394" w:rsidR="009C7F8C" w:rsidRPr="00A50BC4" w:rsidRDefault="009C7F8C" w:rsidP="009C7F8C">
            <w:pPr>
              <w:jc w:val="both"/>
              <w:rPr>
                <w:sz w:val="22"/>
                <w:szCs w:val="22"/>
              </w:rPr>
            </w:pPr>
            <w:r w:rsidRPr="00A50BC4">
              <w:rPr>
                <w:sz w:val="22"/>
                <w:szCs w:val="22"/>
              </w:rPr>
              <w:t>nuo paramos paraiškos pateikimo dienos iki projekto kontrolės laikotarpio pabaigos tvarkyti buhalterinę apskaitą pagal Lietuvos Respublikos teisės aktų nustatytus reikalavimus;</w:t>
            </w:r>
          </w:p>
        </w:tc>
      </w:tr>
      <w:tr w:rsidR="00A50BC4" w:rsidRPr="00A50BC4" w14:paraId="780CF066" w14:textId="77777777" w:rsidTr="007E6373">
        <w:tc>
          <w:tcPr>
            <w:tcW w:w="988" w:type="dxa"/>
            <w:shd w:val="clear" w:color="auto" w:fill="auto"/>
          </w:tcPr>
          <w:p w14:paraId="55E3BEBF" w14:textId="33E8FAFA" w:rsidR="009C7F8C" w:rsidRPr="00A50BC4" w:rsidRDefault="00E5244C" w:rsidP="009C7F8C">
            <w:r w:rsidRPr="00A50BC4">
              <w:t>4.3.3.4.</w:t>
            </w:r>
          </w:p>
        </w:tc>
        <w:tc>
          <w:tcPr>
            <w:tcW w:w="14175" w:type="dxa"/>
            <w:gridSpan w:val="3"/>
            <w:shd w:val="clear" w:color="auto" w:fill="auto"/>
          </w:tcPr>
          <w:p w14:paraId="1D198B97" w14:textId="5E4612AC" w:rsidR="009C7F8C" w:rsidRPr="00A50BC4" w:rsidRDefault="009C7F8C" w:rsidP="009C7F8C">
            <w:pPr>
              <w:jc w:val="both"/>
              <w:rPr>
                <w:sz w:val="22"/>
                <w:szCs w:val="22"/>
              </w:rPr>
            </w:pPr>
            <w:r w:rsidRPr="00A50BC4">
              <w:rPr>
                <w:sz w:val="22"/>
                <w:szCs w:val="22"/>
              </w:rPr>
              <w:t>užtikrinti, kad projekte numatytos išlaidos nebus finansuojamos iš kitų ES fondų ir kitų viešųjų lėšų;</w:t>
            </w:r>
          </w:p>
        </w:tc>
      </w:tr>
      <w:tr w:rsidR="00A50BC4" w:rsidRPr="00A50BC4" w14:paraId="4B6EBC38" w14:textId="77777777" w:rsidTr="007E6373">
        <w:tc>
          <w:tcPr>
            <w:tcW w:w="988" w:type="dxa"/>
            <w:shd w:val="clear" w:color="auto" w:fill="auto"/>
          </w:tcPr>
          <w:p w14:paraId="27F54301" w14:textId="3A365CD0" w:rsidR="005F0B67" w:rsidRPr="00A50BC4" w:rsidRDefault="005F0B67" w:rsidP="005F0B67">
            <w:pPr>
              <w:rPr>
                <w:sz w:val="22"/>
                <w:szCs w:val="22"/>
              </w:rPr>
            </w:pPr>
            <w:r w:rsidRPr="00A50BC4">
              <w:lastRenderedPageBreak/>
              <w:t>4.3.3.</w:t>
            </w:r>
            <w:r w:rsidR="00E5244C" w:rsidRPr="00A50BC4">
              <w:t>5</w:t>
            </w:r>
            <w:r w:rsidRPr="00A50BC4">
              <w:t>.</w:t>
            </w:r>
          </w:p>
        </w:tc>
        <w:tc>
          <w:tcPr>
            <w:tcW w:w="14175" w:type="dxa"/>
            <w:gridSpan w:val="3"/>
            <w:shd w:val="clear" w:color="auto" w:fill="auto"/>
          </w:tcPr>
          <w:p w14:paraId="07185482" w14:textId="6C19331B" w:rsidR="005F0B67" w:rsidRPr="00A50BC4" w:rsidRDefault="005F0B67" w:rsidP="005F0B67">
            <w:pPr>
              <w:jc w:val="both"/>
              <w:rPr>
                <w:sz w:val="22"/>
                <w:szCs w:val="22"/>
              </w:rPr>
            </w:pPr>
            <w:r w:rsidRPr="00A50BC4">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A50BC4" w:rsidRPr="00A50BC4" w14:paraId="282B22DE" w14:textId="77777777" w:rsidTr="007E6373">
        <w:tc>
          <w:tcPr>
            <w:tcW w:w="988" w:type="dxa"/>
            <w:shd w:val="clear" w:color="auto" w:fill="auto"/>
          </w:tcPr>
          <w:p w14:paraId="723784A3" w14:textId="7BB1E243" w:rsidR="005F0B67" w:rsidRPr="00A50BC4" w:rsidRDefault="005F0B67" w:rsidP="005F0B67">
            <w:pPr>
              <w:rPr>
                <w:sz w:val="22"/>
                <w:szCs w:val="22"/>
              </w:rPr>
            </w:pPr>
            <w:r w:rsidRPr="00A50BC4">
              <w:t>4.3.3.</w:t>
            </w:r>
            <w:r w:rsidR="00E5244C" w:rsidRPr="00A50BC4">
              <w:t>6</w:t>
            </w:r>
            <w:r w:rsidRPr="00A50BC4">
              <w:t>.</w:t>
            </w:r>
          </w:p>
        </w:tc>
        <w:tc>
          <w:tcPr>
            <w:tcW w:w="14175" w:type="dxa"/>
            <w:gridSpan w:val="3"/>
            <w:shd w:val="clear" w:color="auto" w:fill="auto"/>
          </w:tcPr>
          <w:p w14:paraId="1DCA70C5" w14:textId="5671598C" w:rsidR="005F0B67" w:rsidRPr="00A50BC4" w:rsidRDefault="005F0B67" w:rsidP="005F0B67">
            <w:pPr>
              <w:jc w:val="both"/>
              <w:rPr>
                <w:sz w:val="22"/>
                <w:szCs w:val="22"/>
              </w:rPr>
            </w:pPr>
            <w:r w:rsidRPr="00A50BC4">
              <w:rPr>
                <w:sz w:val="22"/>
                <w:szCs w:val="22"/>
              </w:rPr>
              <w:t xml:space="preserve">pateikti </w:t>
            </w:r>
            <w:r w:rsidR="00FF5667" w:rsidRPr="00A50BC4">
              <w:rPr>
                <w:sz w:val="22"/>
                <w:szCs w:val="22"/>
              </w:rPr>
              <w:t>VVG</w:t>
            </w:r>
            <w:r w:rsidRPr="00A50BC4">
              <w:rPr>
                <w:sz w:val="22"/>
                <w:szCs w:val="22"/>
              </w:rPr>
              <w:t xml:space="preserve"> galutinę projekto įgyvendinimo ataskaitą, o projekto kontrolės laikotarpiu užbaigto projekto metines ataskaitas;</w:t>
            </w:r>
          </w:p>
          <w:p w14:paraId="56E84851" w14:textId="5D6DD48F" w:rsidR="005F0B67" w:rsidRPr="00A50BC4" w:rsidRDefault="009A630D" w:rsidP="005F0B67">
            <w:pPr>
              <w:jc w:val="both"/>
              <w:rPr>
                <w:i/>
                <w:iCs/>
                <w:sz w:val="22"/>
                <w:szCs w:val="22"/>
              </w:rPr>
            </w:pPr>
            <w:r w:rsidRPr="00A50BC4">
              <w:rPr>
                <w:i/>
                <w:iCs/>
                <w:sz w:val="22"/>
                <w:szCs w:val="22"/>
              </w:rPr>
              <w:t>V</w:t>
            </w:r>
            <w:r w:rsidR="00FF5667" w:rsidRPr="00A50BC4">
              <w:rPr>
                <w:i/>
                <w:iCs/>
                <w:sz w:val="22"/>
                <w:szCs w:val="22"/>
              </w:rPr>
              <w:t>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A50BC4">
              <w:rPr>
                <w:i/>
                <w:iCs/>
                <w:sz w:val="22"/>
                <w:szCs w:val="22"/>
              </w:rPr>
              <w:t>.</w:t>
            </w:r>
          </w:p>
        </w:tc>
      </w:tr>
      <w:tr w:rsidR="005F0B67" w:rsidRPr="00A50BC4" w14:paraId="51A40F70" w14:textId="77777777" w:rsidTr="007E6373">
        <w:tc>
          <w:tcPr>
            <w:tcW w:w="988" w:type="dxa"/>
            <w:shd w:val="clear" w:color="auto" w:fill="auto"/>
          </w:tcPr>
          <w:p w14:paraId="19E57784" w14:textId="6D0B0B0E" w:rsidR="005F0B67" w:rsidRPr="00A50BC4" w:rsidRDefault="005F0B67" w:rsidP="005F0B67">
            <w:pPr>
              <w:rPr>
                <w:sz w:val="22"/>
                <w:szCs w:val="22"/>
              </w:rPr>
            </w:pPr>
            <w:r w:rsidRPr="00A50BC4">
              <w:t>4.3.3.</w:t>
            </w:r>
            <w:r w:rsidR="00E5244C" w:rsidRPr="00A50BC4">
              <w:t>7</w:t>
            </w:r>
            <w:r w:rsidRPr="00A50BC4">
              <w:t>.</w:t>
            </w:r>
          </w:p>
        </w:tc>
        <w:tc>
          <w:tcPr>
            <w:tcW w:w="14175" w:type="dxa"/>
            <w:gridSpan w:val="3"/>
            <w:shd w:val="clear" w:color="auto" w:fill="auto"/>
          </w:tcPr>
          <w:p w14:paraId="1326C6C4" w14:textId="6FE76EBF" w:rsidR="005F0B67" w:rsidRPr="00A50BC4" w:rsidRDefault="00A50BC4" w:rsidP="005F0B67">
            <w:pPr>
              <w:jc w:val="both"/>
              <w:rPr>
                <w:sz w:val="22"/>
                <w:szCs w:val="22"/>
              </w:rPr>
            </w:pPr>
            <w:r w:rsidRPr="00A50BC4">
              <w:rPr>
                <w:sz w:val="22"/>
                <w:szCs w:val="22"/>
              </w:rPr>
              <w:t>pareiškėjas</w:t>
            </w:r>
            <w:r w:rsidR="00E5244C" w:rsidRPr="00A50BC4">
              <w:rPr>
                <w:sz w:val="22"/>
                <w:szCs w:val="22"/>
              </w:rPr>
              <w:t xml:space="preserve"> įsipareigoja iki </w:t>
            </w:r>
            <w:r w:rsidR="0097799A" w:rsidRPr="00C800C9">
              <w:rPr>
                <w:sz w:val="22"/>
                <w:szCs w:val="22"/>
              </w:rPr>
              <w:t>paramos skyrimo dienos</w:t>
            </w:r>
            <w:r w:rsidR="00E5244C" w:rsidRPr="00A50BC4">
              <w:rPr>
                <w:sz w:val="22"/>
                <w:szCs w:val="22"/>
              </w:rPr>
              <w:t xml:space="preserve"> arba jeigu pareiškėjas yra gavęs paskolą, </w:t>
            </w:r>
            <w:r w:rsidR="00E5244C" w:rsidRPr="00A50BC4">
              <w:rPr>
                <w:bCs/>
                <w:sz w:val="22"/>
                <w:szCs w:val="22"/>
              </w:rPr>
              <w:t xml:space="preserve">iki  vietos projekto paraiškos atrankos vertinimo pabaigos, </w:t>
            </w:r>
            <w:r w:rsidR="00E5244C" w:rsidRPr="00A50BC4">
              <w:rPr>
                <w:sz w:val="22"/>
                <w:szCs w:val="22"/>
              </w:rPr>
              <w:t>pateikti VVG su finansine institucija (banku, kredito unija) pasirašytą paskolos sutartį, užtikrinančią pareiškėjo nuosavo indėlio prisidėjimą prie vietos projekto įgyvendinimo skolintomis lėšomis galimybę</w:t>
            </w:r>
            <w:r w:rsidR="0097799A" w:rsidRPr="00A50BC4">
              <w:rPr>
                <w:sz w:val="22"/>
                <w:szCs w:val="22"/>
              </w:rPr>
              <w:t>.</w:t>
            </w:r>
          </w:p>
        </w:tc>
      </w:tr>
    </w:tbl>
    <w:p w14:paraId="3FE9DBF6" w14:textId="77777777" w:rsidR="002E3AF4" w:rsidRPr="00A50BC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900"/>
      </w:tblGrid>
      <w:tr w:rsidR="00CE419C" w:rsidRPr="004218B9" w14:paraId="4F34FEAB" w14:textId="77777777" w:rsidTr="00F81AA2">
        <w:tc>
          <w:tcPr>
            <w:tcW w:w="15163" w:type="dxa"/>
            <w:gridSpan w:val="2"/>
            <w:shd w:val="clear" w:color="auto" w:fill="F4B083"/>
          </w:tcPr>
          <w:p w14:paraId="3BD0AACB" w14:textId="376C236A" w:rsidR="009C0637" w:rsidRPr="005F0B67" w:rsidRDefault="00E85195" w:rsidP="00D52378">
            <w:pPr>
              <w:suppressAutoHyphens/>
              <w:autoSpaceDE w:val="0"/>
              <w:autoSpaceDN w:val="0"/>
              <w:adjustRightInd w:val="0"/>
              <w:spacing w:line="283" w:lineRule="auto"/>
              <w:textAlignment w:val="center"/>
              <w:rPr>
                <w:b/>
                <w:sz w:val="22"/>
                <w:szCs w:val="22"/>
              </w:rPr>
            </w:pPr>
            <w:r w:rsidRPr="005F0B67">
              <w:rPr>
                <w:b/>
                <w:sz w:val="22"/>
                <w:szCs w:val="22"/>
              </w:rPr>
              <w:t>5</w:t>
            </w:r>
            <w:r w:rsidR="009C0637" w:rsidRPr="005F0B67">
              <w:rPr>
                <w:b/>
                <w:sz w:val="22"/>
                <w:szCs w:val="22"/>
              </w:rPr>
              <w:t xml:space="preserve">. </w:t>
            </w:r>
            <w:r w:rsidR="0056488D" w:rsidRPr="005F0B67">
              <w:rPr>
                <w:b/>
                <w:sz w:val="22"/>
                <w:szCs w:val="22"/>
              </w:rPr>
              <w:t xml:space="preserve">PRIE </w:t>
            </w:r>
            <w:r w:rsidR="009C0637" w:rsidRPr="005F0B67">
              <w:rPr>
                <w:b/>
                <w:sz w:val="22"/>
                <w:szCs w:val="22"/>
              </w:rPr>
              <w:t>VIETOS PROJEKTO PARAIŠKOS PRIDEDAMI DOKUMENTAI</w:t>
            </w:r>
          </w:p>
        </w:tc>
      </w:tr>
      <w:tr w:rsidR="007875FE" w:rsidRPr="004218B9" w14:paraId="104C4967" w14:textId="77777777" w:rsidTr="00F81AA2">
        <w:trPr>
          <w:trHeight w:val="342"/>
        </w:trPr>
        <w:tc>
          <w:tcPr>
            <w:tcW w:w="15163" w:type="dxa"/>
            <w:gridSpan w:val="2"/>
            <w:shd w:val="clear" w:color="auto" w:fill="auto"/>
          </w:tcPr>
          <w:p w14:paraId="014006AA" w14:textId="5CC82B42" w:rsidR="007875FE" w:rsidRPr="004218B9" w:rsidRDefault="00F66943" w:rsidP="006E555D">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paraiška ir jos priedai turi </w:t>
            </w:r>
            <w:r w:rsidR="004438CE" w:rsidRPr="004218B9">
              <w:rPr>
                <w:rFonts w:ascii="Times New Roman" w:hAnsi="Times New Roman" w:cs="Times New Roman"/>
                <w:sz w:val="22"/>
                <w:szCs w:val="22"/>
                <w:lang w:val="lt-LT"/>
              </w:rPr>
              <w:t>būti užpildyti lietuvių kalba. K</w:t>
            </w:r>
            <w:r w:rsidRPr="004218B9">
              <w:rPr>
                <w:rFonts w:ascii="Times New Roman" w:hAnsi="Times New Roman" w:cs="Times New Roman"/>
                <w:sz w:val="22"/>
                <w:szCs w:val="22"/>
                <w:lang w:val="lt-LT"/>
              </w:rPr>
              <w:t xml:space="preserve">artu su vietos projekto paraiška teikiami priedai turi būti sudaryti lietuvių kalba arba turi būti </w:t>
            </w:r>
            <w:r w:rsidR="004438CE" w:rsidRPr="004218B9">
              <w:rPr>
                <w:rFonts w:ascii="Times New Roman" w:hAnsi="Times New Roman" w:cs="Times New Roman"/>
                <w:sz w:val="22"/>
                <w:szCs w:val="22"/>
                <w:lang w:val="lt-LT"/>
              </w:rPr>
              <w:t>pateiktas</w:t>
            </w:r>
            <w:r w:rsidRPr="004218B9">
              <w:rPr>
                <w:rFonts w:ascii="Times New Roman" w:hAnsi="Times New Roman" w:cs="Times New Roman"/>
                <w:sz w:val="22"/>
                <w:szCs w:val="22"/>
                <w:lang w:val="lt-LT"/>
              </w:rPr>
              <w:t xml:space="preserve"> oficialus vertimų biuro, įmonės ar vertėjo (fizinio asmens) pasirašytas vertimas į lietuvių kalbą. </w:t>
            </w:r>
            <w:r w:rsidR="007875FE" w:rsidRPr="004218B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4218B9">
              <w:rPr>
                <w:rFonts w:ascii="Times New Roman" w:hAnsi="Times New Roman" w:cs="Times New Roman"/>
                <w:i/>
                <w:sz w:val="22"/>
                <w:szCs w:val="22"/>
                <w:lang w:val="lt-LT"/>
              </w:rPr>
              <w:t xml:space="preserve"> </w:t>
            </w:r>
            <w:r w:rsidR="007875FE" w:rsidRPr="004218B9">
              <w:rPr>
                <w:rFonts w:ascii="Times New Roman" w:hAnsi="Times New Roman" w:cs="Times New Roman"/>
                <w:sz w:val="22"/>
                <w:szCs w:val="22"/>
                <w:lang w:val="lt-LT"/>
              </w:rPr>
              <w:t xml:space="preserve">(turi būti pateikiamas originalas arba kopija, patvirtinta pareiškėjo </w:t>
            </w:r>
            <w:r w:rsidR="005B501B" w:rsidRPr="004218B9">
              <w:rPr>
                <w:rFonts w:ascii="Times New Roman" w:hAnsi="Times New Roman" w:cs="Times New Roman"/>
                <w:sz w:val="22"/>
                <w:szCs w:val="22"/>
                <w:lang w:val="lt-LT"/>
              </w:rPr>
              <w:t xml:space="preserve">(arba įgalioto asmens) </w:t>
            </w:r>
            <w:r w:rsidR="007875FE" w:rsidRPr="004218B9">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4218B9">
              <w:rPr>
                <w:rFonts w:ascii="Times New Roman" w:hAnsi="Times New Roman" w:cs="Times New Roman"/>
                <w:sz w:val="22"/>
                <w:szCs w:val="22"/>
                <w:lang w:val="lt-LT"/>
              </w:rPr>
              <w:fldChar w:fldCharType="begin"/>
            </w:r>
            <w:r w:rsidR="007875FE" w:rsidRPr="004218B9">
              <w:rPr>
                <w:rFonts w:ascii="Times New Roman" w:hAnsi="Times New Roman" w:cs="Times New Roman"/>
                <w:sz w:val="22"/>
                <w:szCs w:val="22"/>
                <w:lang w:val="lt-LT"/>
              </w:rPr>
              <w:instrText xml:space="preserve"> HYPERLINK "https://www.e-tar.lt/portal/lt/legalAct/TAR.BE3136A78E80/ueyRbrFzhg" </w:instrText>
            </w:r>
            <w:r w:rsidR="007875FE" w:rsidRPr="004218B9">
              <w:rPr>
                <w:rFonts w:ascii="Times New Roman" w:hAnsi="Times New Roman" w:cs="Times New Roman"/>
                <w:sz w:val="22"/>
                <w:szCs w:val="22"/>
                <w:lang w:val="lt-LT"/>
              </w:rPr>
              <w:fldChar w:fldCharType="separate"/>
            </w:r>
            <w:r w:rsidR="007875FE" w:rsidRPr="004218B9">
              <w:rPr>
                <w:rStyle w:val="Hipersaitas"/>
                <w:rFonts w:ascii="Times New Roman" w:hAnsi="Times New Roman" w:cs="Times New Roman"/>
                <w:sz w:val="22"/>
                <w:szCs w:val="22"/>
                <w:lang w:val="lt-LT"/>
              </w:rPr>
              <w:t>notariato įstatymo</w:t>
            </w:r>
            <w:bookmarkStart w:id="3" w:name="pn1_150"/>
            <w:bookmarkEnd w:id="2"/>
            <w:bookmarkEnd w:id="3"/>
            <w:r w:rsidR="007875FE" w:rsidRPr="004218B9">
              <w:rPr>
                <w:rFonts w:ascii="Times New Roman" w:hAnsi="Times New Roman" w:cs="Times New Roman"/>
                <w:sz w:val="22"/>
                <w:szCs w:val="22"/>
                <w:lang w:val="lt-LT"/>
              </w:rPr>
              <w:fldChar w:fldCharType="end"/>
            </w:r>
            <w:r w:rsidR="007875FE" w:rsidRPr="004218B9">
              <w:rPr>
                <w:rFonts w:ascii="Times New Roman" w:hAnsi="Times New Roman" w:cs="Times New Roman"/>
                <w:sz w:val="22"/>
                <w:szCs w:val="22"/>
                <w:lang w:val="lt-LT"/>
              </w:rPr>
              <w:t xml:space="preserve"> nustatyta tvarka):</w:t>
            </w:r>
          </w:p>
        </w:tc>
      </w:tr>
      <w:tr w:rsidR="000E3052" w:rsidRPr="004218B9" w14:paraId="2DCA02C8" w14:textId="77777777" w:rsidTr="00201114">
        <w:trPr>
          <w:trHeight w:val="342"/>
        </w:trPr>
        <w:tc>
          <w:tcPr>
            <w:tcW w:w="2263" w:type="dxa"/>
            <w:vMerge w:val="restart"/>
            <w:shd w:val="clear" w:color="auto" w:fill="auto"/>
          </w:tcPr>
          <w:p w14:paraId="2ECCDC87" w14:textId="06306D14" w:rsidR="000E3052" w:rsidRPr="004218B9" w:rsidRDefault="000E3052" w:rsidP="000E3052">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0E3052" w:rsidRPr="004218B9" w:rsidRDefault="000E3052" w:rsidP="000E3052">
            <w:pPr>
              <w:suppressAutoHyphens/>
              <w:autoSpaceDE w:val="0"/>
              <w:autoSpaceDN w:val="0"/>
              <w:adjustRightInd w:val="0"/>
              <w:spacing w:line="283" w:lineRule="auto"/>
              <w:jc w:val="both"/>
              <w:textAlignment w:val="center"/>
              <w:rPr>
                <w:b/>
                <w:sz w:val="22"/>
                <w:szCs w:val="22"/>
              </w:rPr>
            </w:pPr>
          </w:p>
        </w:tc>
        <w:tc>
          <w:tcPr>
            <w:tcW w:w="12900" w:type="dxa"/>
            <w:shd w:val="clear" w:color="auto" w:fill="auto"/>
          </w:tcPr>
          <w:p w14:paraId="735AFA48" w14:textId="6B449003" w:rsidR="000E3052" w:rsidRPr="00A50BC4" w:rsidRDefault="000E3052" w:rsidP="000E3052">
            <w:pPr>
              <w:pStyle w:val="BodyText10"/>
              <w:ind w:firstLine="0"/>
              <w:rPr>
                <w:rFonts w:ascii="Times New Roman" w:hAnsi="Times New Roman" w:cs="Times New Roman"/>
                <w:b/>
                <w:i/>
                <w:sz w:val="22"/>
                <w:szCs w:val="22"/>
                <w:u w:val="single"/>
                <w:lang w:val="lt-LT"/>
              </w:rPr>
            </w:pPr>
            <w:r w:rsidRPr="00A50BC4">
              <w:rPr>
                <w:rFonts w:ascii="Times New Roman" w:hAnsi="Times New Roman" w:cs="Times New Roman"/>
                <w:b/>
                <w:i/>
                <w:sz w:val="22"/>
                <w:szCs w:val="22"/>
                <w:u w:val="single"/>
                <w:lang w:val="lt-LT"/>
              </w:rPr>
              <w:t>1. Dokumentai, pagrindžiantys atitiktį vietos projektų atrankos kriterijams:</w:t>
            </w:r>
            <w:r w:rsidRPr="00A50BC4">
              <w:rPr>
                <w:rStyle w:val="Puslapioinaosnuoroda"/>
                <w:rFonts w:ascii="Times New Roman" w:hAnsi="Times New Roman" w:cs="Times New Roman"/>
                <w:b/>
                <w:i/>
                <w:sz w:val="22"/>
                <w:szCs w:val="22"/>
                <w:u w:val="single"/>
                <w:lang w:val="lt-LT"/>
              </w:rPr>
              <w:t xml:space="preserve"> </w:t>
            </w:r>
          </w:p>
          <w:p w14:paraId="4A21FD70" w14:textId="77777777" w:rsidR="00E23860" w:rsidRPr="00A50BC4" w:rsidRDefault="00E23860" w:rsidP="00E23860">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1.1. VĮ registrų centro išrašas, kuriame nurodyta nekilnojamojo turto, į kurį investuojama ir (arba) kuriame bus vykdomos projekte numatytos veiklos, nuosavybės teisė;</w:t>
            </w:r>
          </w:p>
          <w:p w14:paraId="15049964" w14:textId="2EFC23D5" w:rsidR="00E23860" w:rsidRPr="00A50BC4" w:rsidRDefault="00E23860" w:rsidP="00E23860">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1.2. Jungtinės veiklos sutartis, kurioje aiškiai numatyti vietos projekto pareiškėjo ir partnerio įsipareigojimai;</w:t>
            </w:r>
          </w:p>
          <w:p w14:paraId="6C7D53CA" w14:textId="77777777" w:rsidR="00E23860" w:rsidRPr="00A50BC4" w:rsidRDefault="00E23860" w:rsidP="00E23860">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1.3. Ukmergės rajono vietos veiklos grupės raštiškas patvirtinimas (raštas);</w:t>
            </w:r>
          </w:p>
          <w:p w14:paraId="1F044AA5" w14:textId="77777777" w:rsidR="00E23860" w:rsidRPr="00A50BC4" w:rsidRDefault="00E23860" w:rsidP="00E23860">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1.4. Kiti  dokumentai, pagrindžiantys atitiktį vietos projektų atrankos kriterijams.</w:t>
            </w:r>
          </w:p>
          <w:p w14:paraId="756A40BB" w14:textId="77777777" w:rsidR="00E23860" w:rsidRPr="00A50BC4" w:rsidRDefault="00E23860" w:rsidP="000E3052">
            <w:pPr>
              <w:pStyle w:val="BodyText10"/>
              <w:ind w:firstLine="0"/>
              <w:rPr>
                <w:rFonts w:ascii="Times New Roman" w:hAnsi="Times New Roman" w:cs="Times New Roman"/>
                <w:b/>
                <w:i/>
                <w:sz w:val="22"/>
                <w:szCs w:val="22"/>
                <w:u w:val="single"/>
                <w:lang w:val="lt-LT"/>
              </w:rPr>
            </w:pPr>
          </w:p>
          <w:p w14:paraId="35CB7E3D" w14:textId="77777777" w:rsidR="000E3052" w:rsidRPr="00A50BC4" w:rsidRDefault="000E3052" w:rsidP="000E3052">
            <w:pPr>
              <w:pStyle w:val="BodyText10"/>
              <w:ind w:firstLine="0"/>
              <w:rPr>
                <w:rFonts w:ascii="Times New Roman" w:hAnsi="Times New Roman" w:cs="Times New Roman"/>
                <w:b/>
                <w:i/>
                <w:sz w:val="22"/>
                <w:szCs w:val="22"/>
                <w:u w:val="single"/>
                <w:lang w:val="lt-LT"/>
              </w:rPr>
            </w:pPr>
            <w:r w:rsidRPr="00A50BC4">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A50BC4" w:rsidRDefault="000E3052" w:rsidP="000E3052">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A50BC4" w:rsidRDefault="000E3052" w:rsidP="000E3052">
            <w:pPr>
              <w:pStyle w:val="BodyText10"/>
              <w:ind w:firstLine="0"/>
              <w:rPr>
                <w:rFonts w:ascii="Times New Roman" w:hAnsi="Times New Roman" w:cs="Times New Roman"/>
                <w:sz w:val="22"/>
                <w:szCs w:val="22"/>
                <w:lang w:val="lt-LT"/>
              </w:rPr>
            </w:pPr>
          </w:p>
          <w:p w14:paraId="5FBFD87A" w14:textId="77777777" w:rsidR="000E3052" w:rsidRPr="00A50BC4" w:rsidRDefault="000E3052" w:rsidP="000E3052">
            <w:pPr>
              <w:pStyle w:val="BodyText10"/>
              <w:ind w:firstLine="0"/>
              <w:rPr>
                <w:rFonts w:ascii="Times New Roman" w:hAnsi="Times New Roman" w:cs="Times New Roman"/>
                <w:b/>
                <w:i/>
                <w:sz w:val="22"/>
                <w:szCs w:val="22"/>
                <w:u w:val="single"/>
                <w:lang w:val="lt-LT"/>
              </w:rPr>
            </w:pPr>
            <w:r w:rsidRPr="00A50BC4">
              <w:rPr>
                <w:rFonts w:ascii="Times New Roman" w:hAnsi="Times New Roman" w:cs="Times New Roman"/>
                <w:b/>
                <w:i/>
                <w:sz w:val="22"/>
                <w:szCs w:val="22"/>
                <w:u w:val="single"/>
                <w:lang w:val="lt-LT"/>
              </w:rPr>
              <w:t>3. Dokumentai, pagrindžiantys tinkamas vietos projekto išlaidas:</w:t>
            </w:r>
          </w:p>
          <w:p w14:paraId="78689A9B" w14:textId="77777777" w:rsidR="00E23860" w:rsidRPr="00A50BC4" w:rsidRDefault="00E23860" w:rsidP="00E23860">
            <w:pPr>
              <w:pStyle w:val="BodyText11"/>
              <w:ind w:firstLine="0"/>
              <w:rPr>
                <w:rFonts w:ascii="Times New Roman" w:eastAsia="Calibri" w:hAnsi="Times New Roman" w:cs="Times New Roman"/>
                <w:sz w:val="22"/>
                <w:szCs w:val="22"/>
                <w:lang w:val="lt-LT"/>
              </w:rPr>
            </w:pPr>
            <w:r w:rsidRPr="00A50BC4">
              <w:rPr>
                <w:rFonts w:ascii="Times New Roman" w:hAnsi="Times New Roman" w:cs="Times New Roman"/>
                <w:sz w:val="22"/>
                <w:szCs w:val="22"/>
                <w:lang w:val="lt-LT"/>
              </w:rPr>
              <w:t>3.1.</w:t>
            </w:r>
            <w:r w:rsidRPr="00A50BC4">
              <w:rPr>
                <w:rFonts w:ascii="Times New Roman" w:eastAsia="Calibri" w:hAnsi="Times New Roman" w:cs="Times New Roman"/>
                <w:sz w:val="22"/>
                <w:szCs w:val="22"/>
                <w:lang w:val="lt-LT"/>
              </w:rPr>
              <w:t xml:space="preserve"> 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rFonts w:ascii="Times New Roman" w:eastAsia="Calibri" w:hAnsi="Times New Roman" w:cs="Times New Roman"/>
                <w:i/>
                <w:sz w:val="22"/>
                <w:szCs w:val="22"/>
                <w:lang w:val="lt-LT"/>
              </w:rPr>
              <w:t>Print</w:t>
            </w:r>
            <w:proofErr w:type="spellEnd"/>
            <w:r w:rsidRPr="00A50BC4">
              <w:rPr>
                <w:rFonts w:ascii="Times New Roman" w:eastAsia="Calibri" w:hAnsi="Times New Roman" w:cs="Times New Roman"/>
                <w:i/>
                <w:sz w:val="22"/>
                <w:szCs w:val="22"/>
                <w:lang w:val="lt-LT"/>
              </w:rPr>
              <w:t xml:space="preserve"> </w:t>
            </w:r>
            <w:proofErr w:type="spellStart"/>
            <w:r w:rsidRPr="00A50BC4">
              <w:rPr>
                <w:rFonts w:ascii="Times New Roman" w:eastAsia="Calibri" w:hAnsi="Times New Roman" w:cs="Times New Roman"/>
                <w:i/>
                <w:sz w:val="22"/>
                <w:szCs w:val="22"/>
                <w:lang w:val="lt-LT"/>
              </w:rPr>
              <w:t>Screen</w:t>
            </w:r>
            <w:proofErr w:type="spellEnd"/>
            <w:r w:rsidRPr="00A50BC4">
              <w:rPr>
                <w:rFonts w:ascii="Times New Roman" w:eastAsia="Calibri" w:hAnsi="Times New Roman" w:cs="Times New Roman"/>
                <w:sz w:val="22"/>
                <w:szCs w:val="22"/>
                <w:lang w:val="lt-LT"/>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60003726" w14:textId="77777777" w:rsidR="00E23860" w:rsidRPr="00A50BC4" w:rsidRDefault="00E23860" w:rsidP="00E23860">
            <w:pPr>
              <w:pStyle w:val="BodyText11"/>
              <w:ind w:firstLine="0"/>
              <w:rPr>
                <w:rFonts w:ascii="Times New Roman" w:hAnsi="Times New Roman" w:cs="Times New Roman"/>
                <w:sz w:val="22"/>
                <w:szCs w:val="22"/>
                <w:lang w:val="lt-LT"/>
              </w:rPr>
            </w:pPr>
            <w:r w:rsidRPr="00A50BC4">
              <w:rPr>
                <w:rFonts w:ascii="Times New Roman" w:eastAsia="Calibri" w:hAnsi="Times New Roman" w:cs="Times New Roman"/>
                <w:sz w:val="22"/>
                <w:szCs w:val="22"/>
                <w:lang w:val="lt-LT"/>
              </w:rPr>
              <w:lastRenderedPageBreak/>
              <w:t>3.2. Kiti dokumentai, leidžiantys objektyviai palyginti prekių tiekėjų ir (arba) paslaugų teikėjų siūlomas kainas;</w:t>
            </w:r>
          </w:p>
          <w:p w14:paraId="03509CFA" w14:textId="77777777" w:rsidR="00E23860" w:rsidRPr="00A50BC4" w:rsidRDefault="00E23860" w:rsidP="00E23860">
            <w:pPr>
              <w:pStyle w:val="BodyText11"/>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3.3. Planuojamų savanoriškų darbų sąmata (kai numatyta įnašas natūra – savanoriškais darbais).</w:t>
            </w:r>
          </w:p>
          <w:p w14:paraId="5792977A" w14:textId="52ADDF43" w:rsidR="000E3052" w:rsidRPr="00A50BC4" w:rsidRDefault="000E3052" w:rsidP="000E3052">
            <w:pPr>
              <w:pStyle w:val="BodyText10"/>
              <w:ind w:firstLine="0"/>
              <w:rPr>
                <w:rFonts w:ascii="Times New Roman" w:hAnsi="Times New Roman" w:cs="Times New Roman"/>
                <w:sz w:val="22"/>
                <w:szCs w:val="22"/>
                <w:lang w:val="lt-LT"/>
              </w:rPr>
            </w:pPr>
          </w:p>
        </w:tc>
      </w:tr>
      <w:tr w:rsidR="004A22D9" w:rsidRPr="004218B9" w14:paraId="542AA029" w14:textId="77777777" w:rsidTr="00201114">
        <w:trPr>
          <w:trHeight w:val="334"/>
        </w:trPr>
        <w:tc>
          <w:tcPr>
            <w:tcW w:w="2263" w:type="dxa"/>
            <w:vMerge/>
            <w:shd w:val="clear" w:color="auto" w:fill="auto"/>
          </w:tcPr>
          <w:p w14:paraId="668B9CDD" w14:textId="77777777" w:rsidR="004A22D9" w:rsidRPr="004218B9"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900" w:type="dxa"/>
            <w:shd w:val="clear" w:color="auto" w:fill="auto"/>
          </w:tcPr>
          <w:p w14:paraId="150DB49D" w14:textId="792425EC" w:rsidR="004A22D9" w:rsidRPr="00A50BC4" w:rsidRDefault="00C830A6" w:rsidP="00736A88">
            <w:pPr>
              <w:pStyle w:val="BodyText10"/>
              <w:ind w:firstLine="0"/>
              <w:rPr>
                <w:rFonts w:ascii="Times New Roman" w:hAnsi="Times New Roman" w:cs="Times New Roman"/>
                <w:b/>
                <w:bCs/>
                <w:i/>
                <w:iCs/>
                <w:sz w:val="22"/>
                <w:szCs w:val="22"/>
                <w:lang w:val="lt-LT"/>
              </w:rPr>
            </w:pPr>
            <w:r w:rsidRPr="00A50BC4">
              <w:rPr>
                <w:rFonts w:ascii="Times New Roman" w:hAnsi="Times New Roman" w:cs="Times New Roman"/>
                <w:b/>
                <w:bCs/>
                <w:i/>
                <w:iCs/>
                <w:sz w:val="22"/>
                <w:szCs w:val="22"/>
                <w:lang w:val="lt-LT"/>
              </w:rPr>
              <w:t>4</w:t>
            </w:r>
            <w:r w:rsidR="004A22D9" w:rsidRPr="00A50BC4">
              <w:rPr>
                <w:rFonts w:ascii="Times New Roman" w:hAnsi="Times New Roman" w:cs="Times New Roman"/>
                <w:b/>
                <w:bCs/>
                <w:i/>
                <w:iCs/>
                <w:sz w:val="22"/>
                <w:szCs w:val="22"/>
                <w:lang w:val="lt-LT"/>
              </w:rPr>
              <w:t xml:space="preserve">. </w:t>
            </w:r>
            <w:r w:rsidR="004A22D9" w:rsidRPr="00A50BC4">
              <w:rPr>
                <w:rFonts w:ascii="Times New Roman" w:hAnsi="Times New Roman" w:cs="Times New Roman"/>
                <w:b/>
                <w:bCs/>
                <w:i/>
                <w:iCs/>
                <w:sz w:val="22"/>
                <w:szCs w:val="22"/>
                <w:u w:val="single"/>
                <w:lang w:val="lt-LT"/>
              </w:rPr>
              <w:t>Dokumentai, pagrindžiantys pareiškėjo ir partnerio (-ų) tinkamumą</w:t>
            </w:r>
            <w:r w:rsidR="004A22D9" w:rsidRPr="00A50BC4">
              <w:rPr>
                <w:rFonts w:ascii="Times New Roman" w:hAnsi="Times New Roman" w:cs="Times New Roman"/>
                <w:b/>
                <w:bCs/>
                <w:i/>
                <w:iCs/>
                <w:sz w:val="22"/>
                <w:szCs w:val="22"/>
                <w:lang w:val="lt-LT"/>
              </w:rPr>
              <w:t>:</w:t>
            </w:r>
          </w:p>
          <w:p w14:paraId="3AB93552" w14:textId="77777777" w:rsidR="00E23860" w:rsidRPr="00A50BC4" w:rsidRDefault="00E23860" w:rsidP="00E23860">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4.1. Pareiškėjo ir (ar) partnerio (-</w:t>
            </w:r>
            <w:proofErr w:type="spellStart"/>
            <w:r w:rsidRPr="00A50BC4">
              <w:rPr>
                <w:rFonts w:ascii="Times New Roman" w:hAnsi="Times New Roman" w:cs="Times New Roman"/>
                <w:sz w:val="22"/>
                <w:szCs w:val="22"/>
                <w:lang w:val="lt-LT"/>
              </w:rPr>
              <w:t>ių</w:t>
            </w:r>
            <w:proofErr w:type="spellEnd"/>
            <w:r w:rsidRPr="00A50BC4">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6E3F520B" w14:textId="77777777" w:rsidR="00E23860" w:rsidRPr="00A50BC4" w:rsidRDefault="00E23860" w:rsidP="00E23860">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4.2. Jungtinės veiklos sutartis (parengta pagal FSA 2 priedą „Jungtinės veiklos sutarties forma“ ir partnerio (-</w:t>
            </w:r>
            <w:proofErr w:type="spellStart"/>
            <w:r w:rsidRPr="00A50BC4">
              <w:rPr>
                <w:rFonts w:ascii="Times New Roman" w:hAnsi="Times New Roman" w:cs="Times New Roman"/>
                <w:sz w:val="22"/>
                <w:szCs w:val="22"/>
                <w:lang w:val="lt-LT"/>
              </w:rPr>
              <w:t>ių</w:t>
            </w:r>
            <w:proofErr w:type="spellEnd"/>
            <w:r w:rsidRPr="00A50BC4">
              <w:rPr>
                <w:rFonts w:ascii="Times New Roman" w:hAnsi="Times New Roman" w:cs="Times New Roman"/>
                <w:sz w:val="22"/>
                <w:szCs w:val="22"/>
                <w:lang w:val="lt-LT"/>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1D851EEC" w14:textId="77777777" w:rsidR="00E23860" w:rsidRPr="00A50BC4" w:rsidRDefault="00E23860" w:rsidP="000E3052">
            <w:pPr>
              <w:pStyle w:val="BodyText10"/>
              <w:ind w:firstLine="0"/>
              <w:rPr>
                <w:rFonts w:ascii="Times New Roman" w:hAnsi="Times New Roman" w:cs="Times New Roman"/>
                <w:sz w:val="22"/>
                <w:szCs w:val="22"/>
                <w:lang w:val="lt-LT"/>
              </w:rPr>
            </w:pPr>
          </w:p>
          <w:p w14:paraId="59F7315A" w14:textId="49636F65" w:rsidR="004A22D9" w:rsidRPr="00A50BC4" w:rsidRDefault="00C830A6" w:rsidP="00736A88">
            <w:pPr>
              <w:pStyle w:val="BodyText10"/>
              <w:ind w:firstLine="0"/>
              <w:rPr>
                <w:rFonts w:ascii="Times New Roman" w:hAnsi="Times New Roman" w:cs="Times New Roman"/>
                <w:b/>
                <w:bCs/>
                <w:i/>
                <w:iCs/>
                <w:sz w:val="22"/>
                <w:szCs w:val="22"/>
                <w:lang w:val="lt-LT"/>
              </w:rPr>
            </w:pPr>
            <w:r w:rsidRPr="00A50BC4">
              <w:rPr>
                <w:rFonts w:ascii="Times New Roman" w:hAnsi="Times New Roman" w:cs="Times New Roman"/>
                <w:b/>
                <w:bCs/>
                <w:i/>
                <w:iCs/>
                <w:sz w:val="22"/>
                <w:szCs w:val="22"/>
                <w:lang w:val="lt-LT"/>
              </w:rPr>
              <w:t>5</w:t>
            </w:r>
            <w:r w:rsidR="004A22D9" w:rsidRPr="00A50BC4">
              <w:rPr>
                <w:rFonts w:ascii="Times New Roman" w:hAnsi="Times New Roman" w:cs="Times New Roman"/>
                <w:b/>
                <w:bCs/>
                <w:i/>
                <w:iCs/>
                <w:sz w:val="22"/>
                <w:szCs w:val="22"/>
                <w:lang w:val="lt-LT"/>
              </w:rPr>
              <w:t xml:space="preserve">. </w:t>
            </w:r>
            <w:r w:rsidR="004A22D9" w:rsidRPr="00A50BC4">
              <w:rPr>
                <w:rFonts w:ascii="Times New Roman" w:hAnsi="Times New Roman" w:cs="Times New Roman"/>
                <w:b/>
                <w:bCs/>
                <w:i/>
                <w:iCs/>
                <w:sz w:val="22"/>
                <w:szCs w:val="22"/>
                <w:u w:val="single"/>
                <w:lang w:val="lt-LT"/>
              </w:rPr>
              <w:t>Dokumentai, pagrindžiantys vietos projekto tinkamumą</w:t>
            </w:r>
            <w:r w:rsidR="004A22D9" w:rsidRPr="00A50BC4">
              <w:rPr>
                <w:rFonts w:ascii="Times New Roman" w:hAnsi="Times New Roman" w:cs="Times New Roman"/>
                <w:b/>
                <w:bCs/>
                <w:i/>
                <w:iCs/>
                <w:sz w:val="22"/>
                <w:szCs w:val="22"/>
                <w:lang w:val="lt-LT"/>
              </w:rPr>
              <w:t>:</w:t>
            </w:r>
          </w:p>
          <w:p w14:paraId="4B904EE1"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5.1. Pareiškėjo visuotinio narių susirinkimo protokolas, kuriame svarstyta projekto idėja ir galimos veiklos) ir (arba) įvykdyta teritorijos (-ų), kurioje bus įgyvendinamas projektas (kaimo (-ų), seniūnijos (-ų)), gyventojų apklausa;</w:t>
            </w:r>
          </w:p>
          <w:p w14:paraId="7A2EEFE4"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5.2. Galiojantis VĮ registrų centro išrašas, kuriame nurodyta nekilnojamojo turto, į kurį investuojama ir (arba) kuriame bus vykdomos projekte numatytos veiklos, registracijos vieta;</w:t>
            </w:r>
          </w:p>
          <w:p w14:paraId="75B5FC14"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5.3. Dokumentas, įrodantis, kad vietos projektą teikiančio juridinio asmens vadovas, arba kitas, už projekto įgyvendinimą atsakingas asmuo bent 1 projekte buvo paskirtas projekto vadovu ir (arba) finansininku (paraišką teikiančio juridinio asmens visuotinio narių susirinkimo arba valdybos protokolai, juridinio asmens vadovo įsakymas, Ukmergės rajono savivaldybės tarybos sprendimas, savivaldybės administracijos direktoriaus įsakymas ir kt.) ir (arba) sutartis su konsultacines paslaugas teikiančiu fiziniu ir (arba) juridiniu asmeniu ir (arba) paskirto projekto vadovo gyvenimo aprašymas;</w:t>
            </w:r>
          </w:p>
          <w:p w14:paraId="61948E04"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5.4.  Pareiškėjo ir partnerio  steigimo dokumentai (įstatai, nuostatai ) kuriuose numatyti veiklos tikslai susiję su projekte numatyta vykdyti veikla.</w:t>
            </w:r>
          </w:p>
          <w:p w14:paraId="5B1EEEB4" w14:textId="77777777" w:rsidR="00D6099C" w:rsidRPr="00A50BC4" w:rsidRDefault="00D6099C" w:rsidP="0017673B">
            <w:pPr>
              <w:jc w:val="both"/>
              <w:rPr>
                <w:rFonts w:eastAsia="Calibri"/>
                <w:sz w:val="22"/>
                <w:szCs w:val="22"/>
              </w:rPr>
            </w:pPr>
          </w:p>
          <w:p w14:paraId="2DB35C03" w14:textId="397A87B6" w:rsidR="004A22D9" w:rsidRPr="00A50BC4" w:rsidRDefault="00162504" w:rsidP="00736A88">
            <w:pPr>
              <w:pStyle w:val="BodyText10"/>
              <w:ind w:firstLine="0"/>
              <w:rPr>
                <w:rFonts w:ascii="Times New Roman" w:hAnsi="Times New Roman" w:cs="Times New Roman"/>
                <w:b/>
                <w:bCs/>
                <w:i/>
                <w:iCs/>
                <w:sz w:val="22"/>
                <w:szCs w:val="22"/>
                <w:lang w:val="lt-LT"/>
              </w:rPr>
            </w:pPr>
            <w:r w:rsidRPr="00A50BC4">
              <w:rPr>
                <w:rFonts w:ascii="Times New Roman" w:hAnsi="Times New Roman" w:cs="Times New Roman"/>
                <w:b/>
                <w:bCs/>
                <w:i/>
                <w:iCs/>
                <w:sz w:val="22"/>
                <w:szCs w:val="22"/>
                <w:lang w:val="lt-LT"/>
              </w:rPr>
              <w:t>6</w:t>
            </w:r>
            <w:r w:rsidR="004A22D9" w:rsidRPr="00A50BC4">
              <w:rPr>
                <w:rFonts w:ascii="Times New Roman" w:hAnsi="Times New Roman" w:cs="Times New Roman"/>
                <w:b/>
                <w:bCs/>
                <w:i/>
                <w:iCs/>
                <w:sz w:val="22"/>
                <w:szCs w:val="22"/>
                <w:lang w:val="lt-LT"/>
              </w:rPr>
              <w:t xml:space="preserve">. </w:t>
            </w:r>
            <w:r w:rsidR="004A22D9" w:rsidRPr="00A50BC4">
              <w:rPr>
                <w:rFonts w:ascii="Times New Roman" w:hAnsi="Times New Roman" w:cs="Times New Roman"/>
                <w:b/>
                <w:bCs/>
                <w:i/>
                <w:iCs/>
                <w:sz w:val="22"/>
                <w:szCs w:val="22"/>
                <w:u w:val="single"/>
                <w:lang w:val="lt-LT"/>
              </w:rPr>
              <w:t>Dokumentai, pagrindžiantys nuosavo indėlio tinkamumą</w:t>
            </w:r>
            <w:r w:rsidR="004A22D9" w:rsidRPr="00A50BC4">
              <w:rPr>
                <w:rFonts w:ascii="Times New Roman" w:hAnsi="Times New Roman" w:cs="Times New Roman"/>
                <w:b/>
                <w:bCs/>
                <w:i/>
                <w:iCs/>
                <w:sz w:val="22"/>
                <w:szCs w:val="22"/>
                <w:lang w:val="lt-LT"/>
              </w:rPr>
              <w:t>:</w:t>
            </w:r>
          </w:p>
          <w:p w14:paraId="3E600791"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w:t>
            </w:r>
          </w:p>
          <w:p w14:paraId="050F1A59"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lastRenderedPageBreak/>
              <w:t>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atrankos vertinimo pabaigos);</w:t>
            </w:r>
          </w:p>
          <w:p w14:paraId="2F72858D"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6.3.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577A350F"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6.4. Įnašo natūra (savanoriškais darbais) sąmata, parengta pagal Vietos projektų administravimo taisyklių 5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476922BA" w14:textId="4E5E23B0" w:rsidR="00B614EC" w:rsidRPr="00A50BC4" w:rsidRDefault="00B614EC" w:rsidP="004F1C9A">
            <w:pPr>
              <w:pStyle w:val="BodyText10"/>
              <w:ind w:firstLine="0"/>
              <w:rPr>
                <w:rFonts w:ascii="Times New Roman" w:hAnsi="Times New Roman" w:cs="Times New Roman"/>
                <w:sz w:val="22"/>
                <w:szCs w:val="22"/>
                <w:highlight w:val="yellow"/>
                <w:lang w:val="lt-LT"/>
              </w:rPr>
            </w:pPr>
          </w:p>
          <w:p w14:paraId="6E73018B" w14:textId="77777777" w:rsidR="00162504" w:rsidRPr="00A50BC4" w:rsidRDefault="00162504" w:rsidP="00162504">
            <w:pPr>
              <w:pStyle w:val="BodyText10"/>
              <w:ind w:firstLine="0"/>
              <w:rPr>
                <w:rFonts w:ascii="Times New Roman" w:hAnsi="Times New Roman" w:cs="Times New Roman"/>
                <w:b/>
                <w:sz w:val="22"/>
                <w:szCs w:val="22"/>
                <w:lang w:val="lt-LT"/>
              </w:rPr>
            </w:pPr>
            <w:r w:rsidRPr="00A50BC4">
              <w:rPr>
                <w:rFonts w:ascii="Times New Roman" w:hAnsi="Times New Roman" w:cs="Times New Roman"/>
                <w:b/>
                <w:sz w:val="22"/>
                <w:szCs w:val="22"/>
                <w:lang w:val="lt-LT"/>
              </w:rPr>
              <w:t>7. Dokumentai, pagrindžiantys atitiktį horizontaliosioms ES politikos sritims:</w:t>
            </w:r>
          </w:p>
          <w:p w14:paraId="4D0F159A" w14:textId="77777777" w:rsidR="00162504" w:rsidRPr="00A50BC4"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 xml:space="preserve">7.1 „Vienos įmonės“ deklaracija pagal 2013 m. gruodžio 18 d. Europos Komisijos reglamentą (ES) Nr. 1407/2013 dėl Sutarties dėl Europos Sąjungos veikimo 107 ir 108 straipsnių taikymo de </w:t>
            </w:r>
            <w:proofErr w:type="spellStart"/>
            <w:r w:rsidRPr="00A50BC4">
              <w:rPr>
                <w:rFonts w:ascii="Times New Roman" w:hAnsi="Times New Roman" w:cs="Times New Roman"/>
                <w:sz w:val="22"/>
                <w:szCs w:val="22"/>
                <w:lang w:val="lt-LT"/>
              </w:rPr>
              <w:t>minimis</w:t>
            </w:r>
            <w:proofErr w:type="spellEnd"/>
            <w:r w:rsidRPr="00A50BC4">
              <w:rPr>
                <w:rFonts w:ascii="Times New Roman" w:hAnsi="Times New Roman" w:cs="Times New Roman"/>
                <w:sz w:val="22"/>
                <w:szCs w:val="22"/>
                <w:lang w:val="lt-LT"/>
              </w:rPr>
              <w:t xml:space="preserve"> pagalbai (OL 2013 L 352, p. 1), užpildyta  pagal vietos veiklos grupės interneto svetainėje adresu http://www.tauragesvvg.lt  paskelbtą formą. (Taikoma pagrįsti, kad parama vietos projektui įgyvendinti skiriama nepažeidžiant ES teisės normų, susijusių su nereikšmingos (de </w:t>
            </w:r>
            <w:proofErr w:type="spellStart"/>
            <w:r w:rsidRPr="00A50BC4">
              <w:rPr>
                <w:rFonts w:ascii="Times New Roman" w:hAnsi="Times New Roman" w:cs="Times New Roman"/>
                <w:sz w:val="22"/>
                <w:szCs w:val="22"/>
                <w:lang w:val="lt-LT"/>
              </w:rPr>
              <w:t>minimis</w:t>
            </w:r>
            <w:proofErr w:type="spellEnd"/>
            <w:r w:rsidRPr="00A50BC4">
              <w:rPr>
                <w:rFonts w:ascii="Times New Roman" w:hAnsi="Times New Roman" w:cs="Times New Roman"/>
                <w:sz w:val="22"/>
                <w:szCs w:val="22"/>
                <w:lang w:val="lt-LT"/>
              </w:rPr>
              <w:t>) pagalbos, kaip nurodyta Vietos projektų administravimo taisyklių 29.3 papunktyje.</w:t>
            </w:r>
          </w:p>
          <w:p w14:paraId="0C8BE8EA" w14:textId="77777777" w:rsidR="00162504" w:rsidRPr="00A50BC4" w:rsidRDefault="00162504" w:rsidP="004F1C9A">
            <w:pPr>
              <w:pStyle w:val="BodyText10"/>
              <w:ind w:firstLine="0"/>
              <w:rPr>
                <w:rFonts w:ascii="Times New Roman" w:hAnsi="Times New Roman" w:cs="Times New Roman"/>
                <w:sz w:val="22"/>
                <w:szCs w:val="22"/>
                <w:highlight w:val="yellow"/>
                <w:lang w:val="lt-LT"/>
              </w:rPr>
            </w:pPr>
          </w:p>
          <w:p w14:paraId="791BE354" w14:textId="13BCAFB8" w:rsidR="004A22D9" w:rsidRPr="00A50BC4" w:rsidRDefault="00C830A6" w:rsidP="00736A88">
            <w:pPr>
              <w:pStyle w:val="BodyText10"/>
              <w:ind w:firstLine="0"/>
              <w:rPr>
                <w:rFonts w:ascii="Times New Roman" w:hAnsi="Times New Roman" w:cs="Times New Roman"/>
                <w:b/>
                <w:bCs/>
                <w:sz w:val="22"/>
                <w:szCs w:val="22"/>
                <w:lang w:val="lt-LT"/>
              </w:rPr>
            </w:pPr>
            <w:r w:rsidRPr="00A50BC4">
              <w:rPr>
                <w:rFonts w:ascii="Times New Roman" w:hAnsi="Times New Roman" w:cs="Times New Roman"/>
                <w:b/>
                <w:bCs/>
                <w:sz w:val="22"/>
                <w:szCs w:val="22"/>
                <w:lang w:val="lt-LT"/>
              </w:rPr>
              <w:t>8</w:t>
            </w:r>
            <w:r w:rsidR="004A22D9" w:rsidRPr="00A50BC4">
              <w:rPr>
                <w:rFonts w:ascii="Times New Roman" w:hAnsi="Times New Roman" w:cs="Times New Roman"/>
                <w:b/>
                <w:bCs/>
                <w:sz w:val="22"/>
                <w:szCs w:val="22"/>
                <w:lang w:val="lt-LT"/>
              </w:rPr>
              <w:t xml:space="preserve">. </w:t>
            </w:r>
            <w:r w:rsidR="004A22D9" w:rsidRPr="00A50BC4">
              <w:rPr>
                <w:rFonts w:ascii="Times New Roman" w:hAnsi="Times New Roman" w:cs="Times New Roman"/>
                <w:b/>
                <w:bCs/>
                <w:sz w:val="22"/>
                <w:szCs w:val="22"/>
                <w:u w:val="single"/>
                <w:lang w:val="lt-LT"/>
              </w:rPr>
              <w:t>Kiti dokumentai</w:t>
            </w:r>
            <w:r w:rsidR="004A22D9" w:rsidRPr="00A50BC4">
              <w:rPr>
                <w:rFonts w:ascii="Times New Roman" w:hAnsi="Times New Roman" w:cs="Times New Roman"/>
                <w:b/>
                <w:bCs/>
                <w:sz w:val="22"/>
                <w:szCs w:val="22"/>
                <w:lang w:val="lt-LT"/>
              </w:rPr>
              <w:t>:</w:t>
            </w:r>
          </w:p>
          <w:p w14:paraId="2C9E68E3" w14:textId="31D3DFAF" w:rsidR="00E7679C" w:rsidRPr="00A50BC4" w:rsidRDefault="00E7679C" w:rsidP="00434D63">
            <w:pPr>
              <w:suppressAutoHyphens/>
              <w:autoSpaceDE w:val="0"/>
              <w:autoSpaceDN w:val="0"/>
              <w:adjustRightInd w:val="0"/>
              <w:jc w:val="both"/>
              <w:textAlignment w:val="center"/>
              <w:rPr>
                <w:b/>
                <w:sz w:val="22"/>
                <w:szCs w:val="22"/>
              </w:rPr>
            </w:pPr>
            <w:r w:rsidRPr="00A50BC4">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434D63" w:rsidRPr="00A50BC4">
              <w:rPr>
                <w:sz w:val="22"/>
                <w:szCs w:val="22"/>
              </w:rPr>
              <w:t>.</w:t>
            </w:r>
          </w:p>
        </w:tc>
      </w:tr>
      <w:tr w:rsidR="00172B8D" w:rsidRPr="004218B9" w14:paraId="78C7BA7F" w14:textId="77777777" w:rsidTr="00201114">
        <w:trPr>
          <w:trHeight w:val="334"/>
        </w:trPr>
        <w:tc>
          <w:tcPr>
            <w:tcW w:w="2263" w:type="dxa"/>
            <w:shd w:val="clear" w:color="auto" w:fill="auto"/>
          </w:tcPr>
          <w:p w14:paraId="024F1A9E" w14:textId="45546480" w:rsidR="00172B8D" w:rsidRPr="004218B9" w:rsidRDefault="00FF5761" w:rsidP="00172B8D">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00172B8D" w:rsidRPr="004218B9">
              <w:rPr>
                <w:rFonts w:ascii="Times New Roman" w:hAnsi="Times New Roman" w:cs="Times New Roman"/>
                <w:b/>
                <w:sz w:val="22"/>
                <w:szCs w:val="22"/>
                <w:lang w:val="lt-LT"/>
              </w:rPr>
              <w:t>.</w:t>
            </w:r>
            <w:r w:rsidR="00172B8D" w:rsidRPr="004218B9">
              <w:rPr>
                <w:rFonts w:ascii="Times New Roman" w:hAnsi="Times New Roman" w:cs="Times New Roman"/>
                <w:sz w:val="22"/>
                <w:szCs w:val="22"/>
                <w:lang w:val="lt-LT"/>
              </w:rPr>
              <w:t xml:space="preserve"> </w:t>
            </w:r>
          </w:p>
        </w:tc>
        <w:tc>
          <w:tcPr>
            <w:tcW w:w="12900" w:type="dxa"/>
            <w:shd w:val="clear" w:color="auto" w:fill="auto"/>
          </w:tcPr>
          <w:p w14:paraId="2FBCCB15" w14:textId="77777777" w:rsidR="00172B8D" w:rsidRPr="00A50BC4" w:rsidRDefault="00172B8D" w:rsidP="00736A88">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218B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4D7DB666" w14:textId="53EE653A" w:rsidR="007E6373" w:rsidRPr="00A50BC4" w:rsidRDefault="00162504" w:rsidP="00162504">
            <w:pPr>
              <w:jc w:val="both"/>
              <w:rPr>
                <w:i/>
                <w:sz w:val="22"/>
                <w:szCs w:val="22"/>
              </w:rPr>
            </w:pPr>
            <w:r w:rsidRPr="00A50BC4">
              <w:rPr>
                <w:sz w:val="22"/>
                <w:szCs w:val="22"/>
              </w:rPr>
              <w:t>6.1. Šio FSA priedai yra:</w:t>
            </w:r>
            <w:r w:rsidRPr="00A50BC4">
              <w:rPr>
                <w:i/>
                <w:sz w:val="22"/>
                <w:szCs w:val="22"/>
              </w:rPr>
              <w:t xml:space="preserve"> </w:t>
            </w:r>
          </w:p>
          <w:p w14:paraId="0164C201" w14:textId="77777777" w:rsidR="00162504" w:rsidRPr="00A50BC4" w:rsidRDefault="00162504" w:rsidP="00162504">
            <w:pPr>
              <w:jc w:val="both"/>
              <w:rPr>
                <w:i/>
                <w:sz w:val="22"/>
                <w:szCs w:val="22"/>
              </w:rPr>
            </w:pPr>
            <w:r w:rsidRPr="00A50BC4">
              <w:rPr>
                <w:sz w:val="22"/>
                <w:szCs w:val="22"/>
              </w:rPr>
              <w:t>1 priedas „Vietos projekto paraiškos forma“.</w:t>
            </w:r>
          </w:p>
          <w:p w14:paraId="11734FDF" w14:textId="77777777" w:rsidR="00162504" w:rsidRPr="00A50BC4" w:rsidRDefault="00162504" w:rsidP="00162504">
            <w:pPr>
              <w:jc w:val="both"/>
              <w:rPr>
                <w:bCs/>
                <w:sz w:val="22"/>
                <w:szCs w:val="22"/>
              </w:rPr>
            </w:pPr>
            <w:r w:rsidRPr="00A50BC4">
              <w:rPr>
                <w:sz w:val="22"/>
                <w:szCs w:val="22"/>
              </w:rPr>
              <w:t>2 priedas „</w:t>
            </w:r>
            <w:r w:rsidRPr="00A50BC4">
              <w:rPr>
                <w:bCs/>
                <w:sz w:val="22"/>
                <w:szCs w:val="22"/>
              </w:rPr>
              <w:t>Jungtinės veiklos sutarties forma“ (kai taikoma).</w:t>
            </w:r>
          </w:p>
          <w:p w14:paraId="0FCBD7A3" w14:textId="77777777" w:rsidR="00162504" w:rsidRPr="00A50BC4" w:rsidRDefault="00162504" w:rsidP="00162504">
            <w:pPr>
              <w:jc w:val="both"/>
              <w:rPr>
                <w:bCs/>
                <w:sz w:val="22"/>
                <w:szCs w:val="22"/>
              </w:rPr>
            </w:pPr>
            <w:r w:rsidRPr="00A50BC4">
              <w:rPr>
                <w:bCs/>
                <w:sz w:val="22"/>
                <w:szCs w:val="22"/>
              </w:rPr>
              <w:t>3 priedas „</w:t>
            </w:r>
            <w:r w:rsidRPr="00A50BC4">
              <w:rPr>
                <w:sz w:val="22"/>
                <w:szCs w:val="22"/>
              </w:rPr>
              <w:t>Vienos įmonės“ deklaracija“ (kai taikoma).</w:t>
            </w:r>
          </w:p>
          <w:p w14:paraId="1601802B" w14:textId="1A1C3AFB" w:rsidR="006F6461" w:rsidRPr="004218B9" w:rsidRDefault="00162504" w:rsidP="00162504">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4 priedas „Pareiškėjo ir (arba) vietos projekto partnerio tinkamo prisidėjimo prie vietos projekto įgyvendinimo įnašu natūra aprašas“.</w:t>
            </w:r>
          </w:p>
        </w:tc>
      </w:tr>
    </w:tbl>
    <w:p w14:paraId="2EF0968F" w14:textId="61D3B226" w:rsidR="00137CE3" w:rsidRDefault="00137CE3" w:rsidP="006F6461">
      <w:pPr>
        <w:pStyle w:val="Pagrindiniotekstotrauka3"/>
        <w:tabs>
          <w:tab w:val="left" w:pos="1440"/>
          <w:tab w:val="left" w:pos="1620"/>
        </w:tabs>
        <w:spacing w:line="240" w:lineRule="auto"/>
        <w:ind w:firstLine="0"/>
        <w:rPr>
          <w:i/>
          <w:iCs/>
          <w:sz w:val="22"/>
          <w:szCs w:val="22"/>
          <w:lang w:val="lt-LT"/>
        </w:rPr>
      </w:pPr>
    </w:p>
    <w:p w14:paraId="5859A1FA" w14:textId="77777777" w:rsidR="00B05214" w:rsidRPr="004218B9" w:rsidRDefault="00B05214" w:rsidP="006F6461">
      <w:pPr>
        <w:pStyle w:val="Pagrindiniotekstotrauka3"/>
        <w:tabs>
          <w:tab w:val="left" w:pos="1440"/>
          <w:tab w:val="left" w:pos="1620"/>
        </w:tabs>
        <w:spacing w:line="240" w:lineRule="auto"/>
        <w:ind w:firstLine="0"/>
        <w:rPr>
          <w:i/>
          <w:iCs/>
          <w:sz w:val="22"/>
          <w:szCs w:val="22"/>
          <w:lang w:val="lt-LT"/>
        </w:rPr>
      </w:pPr>
    </w:p>
    <w:sectPr w:rsidR="00B05214" w:rsidRPr="004218B9" w:rsidSect="004314F3">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D525" w14:textId="77777777" w:rsidR="00B24C80" w:rsidRDefault="00B24C80" w:rsidP="0056536E">
      <w:r>
        <w:separator/>
      </w:r>
    </w:p>
  </w:endnote>
  <w:endnote w:type="continuationSeparator" w:id="0">
    <w:p w14:paraId="62073904" w14:textId="77777777" w:rsidR="00B24C80" w:rsidRDefault="00B24C8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5C3608" w:rsidRDefault="005C360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C3608" w:rsidRDefault="005C360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5C3608" w:rsidRDefault="005C3608">
    <w:pPr>
      <w:pStyle w:val="Porat"/>
      <w:framePr w:wrap="around" w:vAnchor="text" w:hAnchor="margin" w:xAlign="right" w:y="1"/>
      <w:rPr>
        <w:rStyle w:val="Puslapionumeris"/>
      </w:rPr>
    </w:pPr>
  </w:p>
  <w:p w14:paraId="1E1A4612" w14:textId="77777777" w:rsidR="005C3608" w:rsidRDefault="005C360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5C3608" w:rsidRPr="00875792" w:rsidRDefault="005C360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CAD0" w14:textId="77777777" w:rsidR="00B24C80" w:rsidRDefault="00B24C80" w:rsidP="0056536E">
      <w:r>
        <w:separator/>
      </w:r>
    </w:p>
  </w:footnote>
  <w:footnote w:type="continuationSeparator" w:id="0">
    <w:p w14:paraId="3E39413E" w14:textId="77777777" w:rsidR="00B24C80" w:rsidRDefault="00B24C8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5C3608" w:rsidRDefault="005C3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C3608" w:rsidRDefault="005C36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5C3608" w:rsidRDefault="005C3608">
    <w:pPr>
      <w:pStyle w:val="Antrats"/>
      <w:jc w:val="center"/>
    </w:pPr>
    <w:r>
      <w:fldChar w:fldCharType="begin"/>
    </w:r>
    <w:r>
      <w:instrText>PAGE   \* MERGEFORMAT</w:instrText>
    </w:r>
    <w:r>
      <w:fldChar w:fldCharType="separate"/>
    </w:r>
    <w:r w:rsidRPr="00C74BE8">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5C3608" w:rsidRDefault="005C3608">
    <w:pPr>
      <w:pStyle w:val="Antrats"/>
      <w:jc w:val="center"/>
    </w:pPr>
  </w:p>
  <w:p w14:paraId="2D376810" w14:textId="77777777" w:rsidR="005C3608" w:rsidRDefault="005C36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35D79"/>
    <w:multiLevelType w:val="hybridMultilevel"/>
    <w:tmpl w:val="B2281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A1487"/>
    <w:multiLevelType w:val="hybridMultilevel"/>
    <w:tmpl w:val="62B8B2C8"/>
    <w:lvl w:ilvl="0" w:tplc="3CE20994">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8" w15:restartNumberingAfterBreak="0">
    <w:nsid w:val="275E05DB"/>
    <w:multiLevelType w:val="hybridMultilevel"/>
    <w:tmpl w:val="814229BC"/>
    <w:lvl w:ilvl="0" w:tplc="94702E46">
      <w:start w:val="1"/>
      <w:numFmt w:val="bullet"/>
      <w:lvlText w:val=""/>
      <w:lvlJc w:val="left"/>
      <w:pPr>
        <w:ind w:left="720" w:hanging="360"/>
      </w:pPr>
      <w:rPr>
        <w:rFonts w:ascii="Wingdings" w:hAnsi="Wingdings"/>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1"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
  </w:num>
  <w:num w:numId="5">
    <w:abstractNumId w:val="0"/>
  </w:num>
  <w:num w:numId="6">
    <w:abstractNumId w:val="2"/>
  </w:num>
  <w:num w:numId="7">
    <w:abstractNumId w:val="15"/>
  </w:num>
  <w:num w:numId="8">
    <w:abstractNumId w:val="11"/>
  </w:num>
  <w:num w:numId="9">
    <w:abstractNumId w:val="6"/>
  </w:num>
  <w:num w:numId="10">
    <w:abstractNumId w:val="9"/>
  </w:num>
  <w:num w:numId="11">
    <w:abstractNumId w:val="13"/>
  </w:num>
  <w:num w:numId="12">
    <w:abstractNumId w:val="4"/>
  </w:num>
  <w:num w:numId="13">
    <w:abstractNumId w:val="7"/>
  </w:num>
  <w:num w:numId="14">
    <w:abstractNumId w:val="3"/>
  </w:num>
  <w:num w:numId="15">
    <w:abstractNumId w:val="8"/>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616"/>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705"/>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005"/>
    <w:rsid w:val="00162504"/>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5B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114"/>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269"/>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4D5"/>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FA"/>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D3E"/>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5AC"/>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56E"/>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00D"/>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314"/>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87D"/>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9B2"/>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F2A"/>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27A"/>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8D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044"/>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6A3"/>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07A"/>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B16"/>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1FB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60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0B8"/>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9AE"/>
    <w:rsid w:val="005E5C20"/>
    <w:rsid w:val="005E637D"/>
    <w:rsid w:val="005E65C5"/>
    <w:rsid w:val="005E6682"/>
    <w:rsid w:val="005E6CF3"/>
    <w:rsid w:val="005E6D2C"/>
    <w:rsid w:val="005E7139"/>
    <w:rsid w:val="005E77C8"/>
    <w:rsid w:val="005E7EAD"/>
    <w:rsid w:val="005E7ED8"/>
    <w:rsid w:val="005F03E4"/>
    <w:rsid w:val="005F0473"/>
    <w:rsid w:val="005F094F"/>
    <w:rsid w:val="005F0B67"/>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3A9"/>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CB3"/>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4E"/>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A0"/>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55B"/>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5EF"/>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C7"/>
    <w:rsid w:val="007C6561"/>
    <w:rsid w:val="007C6572"/>
    <w:rsid w:val="007C67CB"/>
    <w:rsid w:val="007C6CA9"/>
    <w:rsid w:val="007C6F4A"/>
    <w:rsid w:val="007C6FE6"/>
    <w:rsid w:val="007C74DB"/>
    <w:rsid w:val="007C7ABD"/>
    <w:rsid w:val="007C7B3E"/>
    <w:rsid w:val="007C7C03"/>
    <w:rsid w:val="007D0134"/>
    <w:rsid w:val="007D04D1"/>
    <w:rsid w:val="007D055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373"/>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74A"/>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65"/>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B9C"/>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5B4"/>
    <w:rsid w:val="008F49E0"/>
    <w:rsid w:val="008F4E56"/>
    <w:rsid w:val="008F545D"/>
    <w:rsid w:val="008F5487"/>
    <w:rsid w:val="008F55BE"/>
    <w:rsid w:val="008F5726"/>
    <w:rsid w:val="008F5EFE"/>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41F"/>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9A"/>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30D"/>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1F2A"/>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11F"/>
    <w:rsid w:val="009C739E"/>
    <w:rsid w:val="009C73E2"/>
    <w:rsid w:val="009C7F4B"/>
    <w:rsid w:val="009C7F8C"/>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B1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A18"/>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1C0"/>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64E"/>
    <w:rsid w:val="00A36AF2"/>
    <w:rsid w:val="00A36F43"/>
    <w:rsid w:val="00A37709"/>
    <w:rsid w:val="00A3771B"/>
    <w:rsid w:val="00A377DF"/>
    <w:rsid w:val="00A37A3F"/>
    <w:rsid w:val="00A37B65"/>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0BC4"/>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6C"/>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14"/>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C80"/>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AE8"/>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8C7"/>
    <w:rsid w:val="00BE3B29"/>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ADF"/>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4BE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C9"/>
    <w:rsid w:val="00C80248"/>
    <w:rsid w:val="00C805B5"/>
    <w:rsid w:val="00C806A2"/>
    <w:rsid w:val="00C80EB1"/>
    <w:rsid w:val="00C812B3"/>
    <w:rsid w:val="00C81A6B"/>
    <w:rsid w:val="00C82264"/>
    <w:rsid w:val="00C8231F"/>
    <w:rsid w:val="00C8264B"/>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5CC"/>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3C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90F"/>
    <w:rsid w:val="00CD0C21"/>
    <w:rsid w:val="00CD0C4C"/>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067"/>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551"/>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1B5"/>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860"/>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4C"/>
    <w:rsid w:val="00E524D6"/>
    <w:rsid w:val="00E528E5"/>
    <w:rsid w:val="00E5299E"/>
    <w:rsid w:val="00E52D8B"/>
    <w:rsid w:val="00E52DD1"/>
    <w:rsid w:val="00E53532"/>
    <w:rsid w:val="00E539D1"/>
    <w:rsid w:val="00E53D8F"/>
    <w:rsid w:val="00E53E7C"/>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1F2"/>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BEE"/>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4BE"/>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812"/>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5B"/>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82D"/>
    <w:rsid w:val="00FD0B77"/>
    <w:rsid w:val="00FD0CF0"/>
    <w:rsid w:val="00FD1412"/>
    <w:rsid w:val="00FD164B"/>
    <w:rsid w:val="00FD17A7"/>
    <w:rsid w:val="00FD22D5"/>
    <w:rsid w:val="00FD25C5"/>
    <w:rsid w:val="00FD25DA"/>
    <w:rsid w:val="00FD2FED"/>
    <w:rsid w:val="00FD3504"/>
    <w:rsid w:val="00FD397B"/>
    <w:rsid w:val="00FD3A6A"/>
    <w:rsid w:val="00FD3B3F"/>
    <w:rsid w:val="00FD3C13"/>
    <w:rsid w:val="00FD4093"/>
    <w:rsid w:val="00FD42CF"/>
    <w:rsid w:val="00FD5658"/>
    <w:rsid w:val="00FD57E1"/>
    <w:rsid w:val="00FD5A15"/>
    <w:rsid w:val="00FD5F0B"/>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0E"/>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8A2"/>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67"/>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05981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naujienos/pakeistos-paramos-viesinimotaisykles/101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554E-C6DD-4F0B-843A-BA7E2BE0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16</Pages>
  <Words>36725</Words>
  <Characters>20934</Characters>
  <Application>Microsoft Office Word</Application>
  <DocSecurity>0</DocSecurity>
  <Lines>174</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57544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9</cp:revision>
  <cp:lastPrinted>2020-09-16T14:00:00Z</cp:lastPrinted>
  <dcterms:created xsi:type="dcterms:W3CDTF">2020-09-21T13:30:00Z</dcterms:created>
  <dcterms:modified xsi:type="dcterms:W3CDTF">2020-10-13T14:15:00Z</dcterms:modified>
</cp:coreProperties>
</file>